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4839B" w14:textId="19712710" w:rsidR="0018426C" w:rsidRPr="00F106C1" w:rsidRDefault="0018426C" w:rsidP="0018426C">
      <w:pPr>
        <w:pStyle w:val="a3"/>
        <w:tabs>
          <w:tab w:val="right" w:pos="10440"/>
          <w:tab w:val="right" w:pos="13323"/>
        </w:tabs>
        <w:rPr>
          <w:rFonts w:cs="Arial"/>
          <w:b w:val="0"/>
          <w:sz w:val="24"/>
          <w:szCs w:val="24"/>
        </w:rPr>
      </w:pPr>
      <w:r w:rsidRPr="007A3064">
        <w:rPr>
          <w:rFonts w:cs="Arial"/>
          <w:b w:val="0"/>
          <w:sz w:val="24"/>
          <w:szCs w:val="24"/>
        </w:rPr>
        <w:t>3GPP TSG RAN WG1 Meeting #95</w:t>
      </w:r>
      <w:r>
        <w:rPr>
          <w:rFonts w:cs="Arial"/>
          <w:b w:val="0"/>
          <w:sz w:val="24"/>
          <w:szCs w:val="24"/>
        </w:rPr>
        <w:t xml:space="preserve">    </w:t>
      </w:r>
      <w:r>
        <w:rPr>
          <w:rFonts w:cs="Arial"/>
          <w:b w:val="0"/>
          <w:color w:val="FF0000"/>
          <w:sz w:val="24"/>
          <w:szCs w:val="24"/>
        </w:rPr>
        <w:t xml:space="preserve">   </w:t>
      </w:r>
      <w:r w:rsidRPr="00E51452">
        <w:rPr>
          <w:rFonts w:cs="Arial" w:hint="eastAsia"/>
          <w:b w:val="0"/>
          <w:color w:val="FF000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sidRPr="00F106C1">
        <w:rPr>
          <w:rFonts w:cs="Arial" w:hint="eastAsia"/>
          <w:b w:val="0"/>
          <w:sz w:val="24"/>
          <w:szCs w:val="24"/>
        </w:rPr>
        <w:t xml:space="preserve">                </w:t>
      </w:r>
      <w:r>
        <w:rPr>
          <w:rFonts w:cs="Arial" w:hint="eastAsia"/>
          <w:b w:val="0"/>
          <w:sz w:val="24"/>
          <w:szCs w:val="24"/>
        </w:rPr>
        <w:t xml:space="preserve">   </w:t>
      </w:r>
      <w:r>
        <w:rPr>
          <w:rFonts w:cs="Arial"/>
          <w:b w:val="0"/>
          <w:sz w:val="24"/>
          <w:szCs w:val="24"/>
        </w:rPr>
        <w:t xml:space="preserve">  </w:t>
      </w:r>
      <w:r w:rsidR="00076C53" w:rsidRPr="00076C53">
        <w:rPr>
          <w:rFonts w:cs="Arial"/>
          <w:b w:val="0"/>
          <w:sz w:val="24"/>
          <w:szCs w:val="24"/>
        </w:rPr>
        <w:t>R1-1813317</w:t>
      </w:r>
    </w:p>
    <w:p w14:paraId="7939B569" w14:textId="77777777" w:rsidR="0018426C" w:rsidRPr="007A3064" w:rsidRDefault="0018426C" w:rsidP="0018426C">
      <w:pPr>
        <w:tabs>
          <w:tab w:val="left" w:pos="1985"/>
        </w:tabs>
        <w:jc w:val="both"/>
        <w:rPr>
          <w:rFonts w:ascii="Arial" w:hAnsi="Arial"/>
          <w:noProof/>
          <w:sz w:val="24"/>
          <w:szCs w:val="24"/>
          <w:lang w:val="en-US" w:eastAsia="ja-JP"/>
        </w:rPr>
      </w:pPr>
      <w:r w:rsidRPr="007A3064">
        <w:rPr>
          <w:rFonts w:ascii="Arial" w:hAnsi="Arial"/>
          <w:noProof/>
          <w:sz w:val="24"/>
          <w:szCs w:val="24"/>
          <w:lang w:val="en-US" w:eastAsia="ja-JP"/>
        </w:rPr>
        <w:t>Spokane, USA, November 12</w:t>
      </w:r>
      <w:r w:rsidRPr="007A3064">
        <w:rPr>
          <w:rFonts w:ascii="Arial" w:hAnsi="Arial"/>
          <w:noProof/>
          <w:sz w:val="24"/>
          <w:szCs w:val="24"/>
          <w:vertAlign w:val="superscript"/>
          <w:lang w:val="en-US" w:eastAsia="ja-JP"/>
        </w:rPr>
        <w:t>th</w:t>
      </w:r>
      <w:r w:rsidRPr="007A3064">
        <w:rPr>
          <w:rFonts w:ascii="Arial" w:hAnsi="Arial"/>
          <w:noProof/>
          <w:sz w:val="24"/>
          <w:szCs w:val="24"/>
          <w:lang w:val="en-US" w:eastAsia="ja-JP"/>
        </w:rPr>
        <w:t xml:space="preserve"> – 16</w:t>
      </w:r>
      <w:r w:rsidRPr="007A3064">
        <w:rPr>
          <w:rFonts w:ascii="Arial" w:hAnsi="Arial"/>
          <w:noProof/>
          <w:sz w:val="24"/>
          <w:szCs w:val="24"/>
          <w:vertAlign w:val="superscript"/>
          <w:lang w:val="en-US" w:eastAsia="ja-JP"/>
        </w:rPr>
        <w:t>th</w:t>
      </w:r>
      <w:r w:rsidRPr="007A3064">
        <w:rPr>
          <w:rFonts w:ascii="Arial" w:hAnsi="Arial"/>
          <w:noProof/>
          <w:sz w:val="24"/>
          <w:szCs w:val="24"/>
          <w:lang w:val="en-US" w:eastAsia="ja-JP"/>
        </w:rPr>
        <w:t>, 2018</w:t>
      </w:r>
    </w:p>
    <w:p w14:paraId="5445DBB1" w14:textId="55185D37" w:rsidR="00AB702C" w:rsidRPr="00C64A66" w:rsidRDefault="001B2596" w:rsidP="001B2596">
      <w:pPr>
        <w:tabs>
          <w:tab w:val="left" w:pos="1985"/>
        </w:tabs>
        <w:jc w:val="both"/>
        <w:rPr>
          <w:rFonts w:ascii="Arial" w:hAnsi="Arial"/>
          <w:sz w:val="24"/>
          <w:lang w:val="en-US" w:eastAsia="ja-JP"/>
        </w:rPr>
      </w:pPr>
      <w:r>
        <w:rPr>
          <w:rFonts w:ascii="Arial" w:hAnsi="Arial"/>
          <w:b/>
          <w:sz w:val="24"/>
          <w:lang w:val="en-US"/>
        </w:rPr>
        <w:t>Agenda item:</w:t>
      </w:r>
      <w:r w:rsidRPr="00E158A0">
        <w:rPr>
          <w:rFonts w:ascii="Arial" w:hAnsi="Arial"/>
          <w:sz w:val="24"/>
          <w:lang w:val="en-US"/>
        </w:rPr>
        <w:tab/>
      </w:r>
      <w:r w:rsidR="00471DBC" w:rsidRPr="00076C53">
        <w:rPr>
          <w:rFonts w:ascii="Arial" w:hAnsi="Arial" w:hint="eastAsia"/>
          <w:sz w:val="24"/>
          <w:lang w:val="en-US" w:eastAsia="ja-JP"/>
        </w:rPr>
        <w:t>7.</w:t>
      </w:r>
      <w:r w:rsidR="0018426C" w:rsidRPr="00076C53">
        <w:rPr>
          <w:rFonts w:ascii="Arial" w:hAnsi="Arial" w:hint="eastAsia"/>
          <w:sz w:val="24"/>
          <w:lang w:val="en-US" w:eastAsia="ja-JP"/>
        </w:rPr>
        <w:t>2.4.1.1</w:t>
      </w:r>
    </w:p>
    <w:p w14:paraId="170A0506" w14:textId="77777777" w:rsidR="001B2596" w:rsidRDefault="001B2596" w:rsidP="001B2596">
      <w:pPr>
        <w:tabs>
          <w:tab w:val="left" w:pos="1985"/>
        </w:tabs>
        <w:jc w:val="both"/>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Pr>
          <w:rFonts w:ascii="Arial" w:hAnsi="Arial"/>
          <w:sz w:val="24"/>
          <w:lang w:val="en-US" w:eastAsia="ja-JP"/>
        </w:rPr>
        <w:t>NTT DOCOMO, I</w:t>
      </w:r>
      <w:r w:rsidR="00D90465">
        <w:rPr>
          <w:rFonts w:ascii="Arial" w:hAnsi="Arial" w:hint="eastAsia"/>
          <w:sz w:val="24"/>
          <w:lang w:val="en-US" w:eastAsia="ja-JP"/>
        </w:rPr>
        <w:t>NC</w:t>
      </w:r>
      <w:r>
        <w:rPr>
          <w:rFonts w:ascii="Arial" w:hAnsi="Arial"/>
          <w:sz w:val="24"/>
          <w:lang w:val="en-US" w:eastAsia="ja-JP"/>
        </w:rPr>
        <w:t>.</w:t>
      </w:r>
    </w:p>
    <w:p w14:paraId="766F63FC" w14:textId="539D70EE" w:rsidR="001B2596" w:rsidRDefault="001B2596" w:rsidP="00703616">
      <w:pPr>
        <w:tabs>
          <w:tab w:val="left" w:pos="1985"/>
        </w:tabs>
        <w:ind w:left="1983" w:hangingChars="823" w:hanging="1983"/>
        <w:rPr>
          <w:rFonts w:ascii="Arial" w:hAnsi="Arial"/>
          <w:sz w:val="24"/>
          <w:szCs w:val="24"/>
          <w:lang w:eastAsia="ja-JP"/>
        </w:rPr>
      </w:pPr>
      <w:r>
        <w:rPr>
          <w:rFonts w:ascii="Arial" w:hAnsi="Arial"/>
          <w:b/>
          <w:sz w:val="24"/>
          <w:lang w:val="en-US"/>
        </w:rPr>
        <w:t>Title:</w:t>
      </w:r>
      <w:r w:rsidR="00703616">
        <w:rPr>
          <w:rFonts w:ascii="Arial" w:hAnsi="Arial"/>
          <w:sz w:val="24"/>
          <w:lang w:val="en-US"/>
        </w:rPr>
        <w:tab/>
      </w:r>
      <w:r w:rsidR="00D87638" w:rsidRPr="00D87638">
        <w:rPr>
          <w:rFonts w:ascii="Arial" w:hAnsi="Arial"/>
          <w:sz w:val="24"/>
          <w:lang w:val="en-US"/>
        </w:rPr>
        <w:t>Sidelink</w:t>
      </w:r>
      <w:r w:rsidR="00D87638">
        <w:rPr>
          <w:rFonts w:ascii="Arial" w:hAnsi="Arial" w:hint="eastAsia"/>
          <w:sz w:val="24"/>
          <w:lang w:val="en-US" w:eastAsia="ja-JP"/>
        </w:rPr>
        <w:t xml:space="preserve"> </w:t>
      </w:r>
      <w:r w:rsidR="00D87638">
        <w:rPr>
          <w:rFonts w:ascii="Arial" w:hAnsi="Arial"/>
          <w:sz w:val="24"/>
          <w:lang w:val="en-US"/>
        </w:rPr>
        <w:t>p</w:t>
      </w:r>
      <w:r w:rsidR="002A79C0">
        <w:rPr>
          <w:rFonts w:ascii="Arial" w:hAnsi="Arial"/>
          <w:sz w:val="24"/>
          <w:lang w:val="en-US"/>
        </w:rPr>
        <w:t>hysical layer structure</w:t>
      </w:r>
    </w:p>
    <w:p w14:paraId="2A5BAC37" w14:textId="77777777" w:rsidR="001B2596" w:rsidRDefault="001B2596" w:rsidP="001B2596">
      <w:pPr>
        <w:tabs>
          <w:tab w:val="left" w:pos="1985"/>
        </w:tabs>
        <w:ind w:left="1980" w:hanging="1980"/>
        <w:jc w:val="both"/>
        <w:rPr>
          <w:rFonts w:ascii="Arial" w:hAnsi="Arial"/>
          <w:b/>
          <w:sz w:val="24"/>
          <w:szCs w:val="24"/>
        </w:rPr>
      </w:pPr>
      <w:r>
        <w:rPr>
          <w:rFonts w:ascii="Arial" w:hAnsi="Arial"/>
          <w:b/>
          <w:sz w:val="24"/>
          <w:lang w:val="en-US"/>
        </w:rPr>
        <w:t>Document for:</w:t>
      </w:r>
      <w:r>
        <w:rPr>
          <w:rFonts w:ascii="Arial" w:hAnsi="Arial"/>
          <w:sz w:val="24"/>
          <w:lang w:val="en-US"/>
        </w:rPr>
        <w:tab/>
      </w:r>
      <w:r w:rsidR="00B525A2">
        <w:rPr>
          <w:rFonts w:ascii="Arial" w:hAnsi="Arial" w:hint="eastAsia"/>
          <w:sz w:val="24"/>
          <w:lang w:val="en-US" w:eastAsia="ja-JP"/>
        </w:rPr>
        <w:t>Discussion</w:t>
      </w:r>
      <w:r w:rsidR="00751798">
        <w:rPr>
          <w:rFonts w:ascii="Arial" w:hAnsi="Arial" w:hint="eastAsia"/>
          <w:sz w:val="24"/>
          <w:lang w:val="en-US" w:eastAsia="ja-JP"/>
        </w:rPr>
        <w:t xml:space="preserve"> and Decision</w:t>
      </w:r>
    </w:p>
    <w:p w14:paraId="19EA8297" w14:textId="77777777" w:rsidR="000E0602" w:rsidRDefault="000E0602" w:rsidP="00760E28">
      <w:pPr>
        <w:pStyle w:val="10"/>
        <w:pBdr>
          <w:top w:val="single" w:sz="12" w:space="2" w:color="auto"/>
        </w:pBdr>
        <w:tabs>
          <w:tab w:val="clear" w:pos="432"/>
          <w:tab w:val="num" w:pos="522"/>
        </w:tabs>
        <w:ind w:left="522" w:hanging="522"/>
        <w:jc w:val="both"/>
        <w:rPr>
          <w:lang w:val="en-US" w:eastAsia="ja-JP"/>
        </w:rPr>
      </w:pPr>
      <w:r>
        <w:rPr>
          <w:lang w:val="en-US"/>
        </w:rPr>
        <w:t>Introduction</w:t>
      </w:r>
    </w:p>
    <w:p w14:paraId="3E70C8B1" w14:textId="04E1D3DF" w:rsidR="00C419D0" w:rsidRPr="009A6D45" w:rsidRDefault="00D674E6" w:rsidP="008E154E">
      <w:pPr>
        <w:ind w:firstLineChars="50" w:firstLine="100"/>
        <w:jc w:val="both"/>
        <w:rPr>
          <w:lang w:val="en-US" w:eastAsia="ja-JP"/>
        </w:rPr>
      </w:pPr>
      <w:r>
        <w:rPr>
          <w:rFonts w:hint="eastAsia"/>
          <w:lang w:val="en-US" w:eastAsia="ja-JP"/>
        </w:rPr>
        <w:t xml:space="preserve">In </w:t>
      </w:r>
      <w:r>
        <w:rPr>
          <w:lang w:val="en-US" w:eastAsia="ja-JP"/>
        </w:rPr>
        <w:t>RAN1#94</w:t>
      </w:r>
      <w:r>
        <w:rPr>
          <w:rFonts w:hint="eastAsia"/>
          <w:lang w:val="en-US" w:eastAsia="ja-JP"/>
        </w:rPr>
        <w:t xml:space="preserve"> and</w:t>
      </w:r>
      <w:r>
        <w:rPr>
          <w:lang w:val="en-US" w:eastAsia="ja-JP"/>
        </w:rPr>
        <w:t xml:space="preserve"> RAN1#94bis</w:t>
      </w:r>
      <w:r w:rsidRPr="00ED6430">
        <w:rPr>
          <w:rFonts w:hint="eastAsia"/>
          <w:lang w:val="en-US" w:eastAsia="ja-JP"/>
        </w:rPr>
        <w:t>,</w:t>
      </w:r>
      <w:r w:rsidR="006E164E" w:rsidRPr="00ED6430">
        <w:rPr>
          <w:rFonts w:hint="eastAsia"/>
          <w:lang w:val="en-US" w:eastAsia="ja-JP"/>
        </w:rPr>
        <w:t xml:space="preserve"> </w:t>
      </w:r>
      <w:r>
        <w:rPr>
          <w:lang w:val="en-US" w:eastAsia="ja-JP"/>
        </w:rPr>
        <w:t>general agreements on s</w:t>
      </w:r>
      <w:r w:rsidR="008E154E">
        <w:rPr>
          <w:lang w:val="en-US" w:eastAsia="ja-JP"/>
        </w:rPr>
        <w:t>idelink(SL) physical layer design</w:t>
      </w:r>
      <w:r w:rsidR="006E164E">
        <w:rPr>
          <w:rFonts w:hint="eastAsia"/>
          <w:lang w:val="en-US" w:eastAsia="ja-JP"/>
        </w:rPr>
        <w:t xml:space="preserve"> </w:t>
      </w:r>
      <w:r w:rsidR="00986EEA">
        <w:rPr>
          <w:lang w:val="en-US" w:eastAsia="ja-JP"/>
        </w:rPr>
        <w:t>were made</w:t>
      </w:r>
      <w:r w:rsidR="008E154E">
        <w:rPr>
          <w:lang w:val="en-US" w:eastAsia="ja-JP"/>
        </w:rPr>
        <w:t xml:space="preserve"> for further discussion</w:t>
      </w:r>
      <w:r w:rsidR="005B40EC">
        <w:rPr>
          <w:lang w:val="en-US" w:eastAsia="ja-JP"/>
        </w:rPr>
        <w:t xml:space="preserve"> </w:t>
      </w:r>
      <w:r w:rsidR="005B40EC" w:rsidRPr="00ED6430">
        <w:rPr>
          <w:rFonts w:hint="eastAsia"/>
          <w:lang w:val="en-US" w:eastAsia="ja-JP"/>
        </w:rPr>
        <w:t>[1</w:t>
      </w:r>
      <w:r>
        <w:rPr>
          <w:lang w:val="en-US" w:eastAsia="ja-JP"/>
        </w:rPr>
        <w:t>, 2</w:t>
      </w:r>
      <w:r w:rsidR="005B40EC" w:rsidRPr="00ED6430">
        <w:rPr>
          <w:rFonts w:hint="eastAsia"/>
          <w:lang w:val="en-US" w:eastAsia="ja-JP"/>
        </w:rPr>
        <w:t>]</w:t>
      </w:r>
      <w:r w:rsidR="006E164E">
        <w:rPr>
          <w:lang w:val="en-US" w:eastAsia="ja-JP"/>
        </w:rPr>
        <w:t>.</w:t>
      </w:r>
      <w:r w:rsidR="008E154E">
        <w:rPr>
          <w:lang w:val="en-US" w:eastAsia="ja-JP"/>
        </w:rPr>
        <w:t xml:space="preserve"> In this </w:t>
      </w:r>
      <w:r w:rsidR="000840FF">
        <w:rPr>
          <w:lang w:val="en-US" w:eastAsia="ja-JP"/>
        </w:rPr>
        <w:t>paper</w:t>
      </w:r>
      <w:r w:rsidR="008E154E">
        <w:rPr>
          <w:lang w:val="en-US" w:eastAsia="ja-JP"/>
        </w:rPr>
        <w:t>, we discuss SL physical layer feature</w:t>
      </w:r>
      <w:r>
        <w:rPr>
          <w:lang w:val="en-US" w:eastAsia="ja-JP"/>
        </w:rPr>
        <w:t xml:space="preserve"> based on the agreements</w:t>
      </w:r>
      <w:r w:rsidR="00525365">
        <w:rPr>
          <w:lang w:val="en-US" w:eastAsia="ja-JP"/>
        </w:rPr>
        <w:t>.</w:t>
      </w:r>
    </w:p>
    <w:p w14:paraId="07CFF736" w14:textId="77777777" w:rsidR="00AA5F4F" w:rsidRDefault="00AA5F4F" w:rsidP="00AA5F4F">
      <w:pPr>
        <w:pStyle w:val="10"/>
        <w:tabs>
          <w:tab w:val="clear" w:pos="432"/>
          <w:tab w:val="num" w:pos="522"/>
        </w:tabs>
        <w:ind w:left="522" w:hanging="522"/>
        <w:jc w:val="both"/>
        <w:rPr>
          <w:lang w:val="en-US" w:eastAsia="ja-JP"/>
        </w:rPr>
      </w:pPr>
      <w:r w:rsidRPr="00D26B48">
        <w:rPr>
          <w:rFonts w:hint="eastAsia"/>
          <w:lang w:val="en-US" w:eastAsia="ja-JP"/>
        </w:rPr>
        <w:t>Discussion</w:t>
      </w:r>
    </w:p>
    <w:p w14:paraId="504B7BFA" w14:textId="2589415D" w:rsidR="00525365" w:rsidRDefault="008E154E" w:rsidP="00525365">
      <w:pPr>
        <w:pStyle w:val="2"/>
        <w:tabs>
          <w:tab w:val="num" w:pos="576"/>
        </w:tabs>
        <w:ind w:left="576"/>
        <w:rPr>
          <w:lang w:eastAsia="ja-JP"/>
        </w:rPr>
      </w:pPr>
      <w:r>
        <w:rPr>
          <w:lang w:eastAsia="ja-JP"/>
        </w:rPr>
        <w:t>S</w:t>
      </w:r>
      <w:r w:rsidR="001E7620">
        <w:rPr>
          <w:lang w:eastAsia="ja-JP"/>
        </w:rPr>
        <w:t>lot</w:t>
      </w:r>
      <w:r w:rsidR="00D34375">
        <w:rPr>
          <w:lang w:eastAsia="ja-JP"/>
        </w:rPr>
        <w:t xml:space="preserve">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F5C9A" w:rsidRPr="00573C9D" w:rsidDel="00BD408E" w14:paraId="3F0B996B" w14:textId="77777777" w:rsidTr="00D13915">
        <w:trPr>
          <w:jc w:val="center"/>
        </w:trPr>
        <w:tc>
          <w:tcPr>
            <w:tcW w:w="9621" w:type="dxa"/>
            <w:shd w:val="clear" w:color="auto" w:fill="auto"/>
          </w:tcPr>
          <w:p w14:paraId="44AB306F" w14:textId="77777777" w:rsidR="008F5C9A" w:rsidRPr="00D6406F" w:rsidRDefault="008F5C9A" w:rsidP="00D13915">
            <w:pPr>
              <w:spacing w:before="240" w:after="0"/>
              <w:rPr>
                <w:b/>
                <w:lang w:eastAsia="x-none"/>
              </w:rPr>
            </w:pPr>
            <w:r w:rsidRPr="00D6406F">
              <w:rPr>
                <w:highlight w:val="green"/>
                <w:lang w:eastAsia="x-none"/>
              </w:rPr>
              <w:t>Agreements</w:t>
            </w:r>
            <w:r w:rsidRPr="00D6406F">
              <w:rPr>
                <w:b/>
                <w:lang w:eastAsia="x-none"/>
              </w:rPr>
              <w:t>:</w:t>
            </w:r>
          </w:p>
          <w:p w14:paraId="766DF860" w14:textId="77777777" w:rsidR="008F5C9A" w:rsidRPr="00D6406F" w:rsidRDefault="008F5C9A" w:rsidP="008F5C9A">
            <w:pPr>
              <w:numPr>
                <w:ilvl w:val="0"/>
                <w:numId w:val="25"/>
              </w:numPr>
              <w:spacing w:after="0"/>
            </w:pPr>
            <w:r w:rsidRPr="00D6406F">
              <w:t>NR Uu can assign NR sidelink resources for the following:</w:t>
            </w:r>
          </w:p>
          <w:p w14:paraId="73DE63D9" w14:textId="77777777" w:rsidR="008F5C9A" w:rsidRPr="00D6406F" w:rsidRDefault="008F5C9A" w:rsidP="008F5C9A">
            <w:pPr>
              <w:numPr>
                <w:ilvl w:val="1"/>
                <w:numId w:val="25"/>
              </w:numPr>
              <w:spacing w:after="0"/>
            </w:pPr>
            <w:r w:rsidRPr="00D6406F">
              <w:t>Shared licensed carrier between Uu and NR sidelink</w:t>
            </w:r>
          </w:p>
          <w:p w14:paraId="35A9681B" w14:textId="77777777" w:rsidR="008F5C9A" w:rsidRPr="00086BC5" w:rsidDel="00BD408E" w:rsidRDefault="008F5C9A" w:rsidP="008F5C9A">
            <w:pPr>
              <w:numPr>
                <w:ilvl w:val="1"/>
                <w:numId w:val="25"/>
              </w:numPr>
            </w:pPr>
            <w:r w:rsidRPr="00D6406F">
              <w:t>Dedicated NR sidelink carrier</w:t>
            </w:r>
          </w:p>
        </w:tc>
      </w:tr>
    </w:tbl>
    <w:p w14:paraId="3B096DE5" w14:textId="781063D3" w:rsidR="008F5C9A" w:rsidRDefault="008F5C9A" w:rsidP="008F5C9A">
      <w:pPr>
        <w:spacing w:before="240"/>
        <w:ind w:firstLineChars="50" w:firstLine="100"/>
        <w:jc w:val="both"/>
        <w:rPr>
          <w:lang w:eastAsia="ja-JP"/>
        </w:rPr>
      </w:pPr>
      <w:r>
        <w:rPr>
          <w:lang w:eastAsia="ja-JP"/>
        </w:rPr>
        <w:t xml:space="preserve">According to the above agreement made in RAN1#94, NR Uu licensed band can be shared with NR SL. Subsequently, SL transmission or reception part per slot should be defined or configured in order to avoid interference to Uu irrespectively of resource allocation modes, i.e., NR Mode 1 or Mode 2. </w:t>
      </w:r>
      <w:r>
        <w:rPr>
          <w:rFonts w:hint="eastAsia"/>
          <w:lang w:eastAsia="ja-JP"/>
        </w:rPr>
        <w:t xml:space="preserve">For NR Uu, TDD slot consisting of </w:t>
      </w:r>
      <w:r>
        <w:rPr>
          <w:lang w:eastAsia="ja-JP"/>
        </w:rPr>
        <w:t>‘</w:t>
      </w:r>
      <w:r>
        <w:rPr>
          <w:rFonts w:hint="eastAsia"/>
          <w:lang w:eastAsia="ja-JP"/>
        </w:rPr>
        <w:t>DL</w:t>
      </w:r>
      <w:r>
        <w:rPr>
          <w:lang w:eastAsia="ja-JP"/>
        </w:rPr>
        <w:t>’,</w:t>
      </w:r>
      <w:r>
        <w:rPr>
          <w:rFonts w:hint="eastAsia"/>
          <w:lang w:eastAsia="ja-JP"/>
        </w:rPr>
        <w:t xml:space="preserve"> </w:t>
      </w:r>
      <w:r>
        <w:rPr>
          <w:lang w:eastAsia="ja-JP"/>
        </w:rPr>
        <w:t>‘</w:t>
      </w:r>
      <w:r>
        <w:rPr>
          <w:rFonts w:hint="eastAsia"/>
          <w:lang w:eastAsia="ja-JP"/>
        </w:rPr>
        <w:t>UL</w:t>
      </w:r>
      <w:r>
        <w:rPr>
          <w:lang w:eastAsia="ja-JP"/>
        </w:rPr>
        <w:t>’ and ‘F’</w:t>
      </w:r>
      <w:r>
        <w:rPr>
          <w:rFonts w:hint="eastAsia"/>
          <w:lang w:eastAsia="ja-JP"/>
        </w:rPr>
        <w:t xml:space="preserve"> </w:t>
      </w:r>
      <w:r>
        <w:rPr>
          <w:lang w:eastAsia="ja-JP"/>
        </w:rPr>
        <w:t>parts are supported. Similar structure can be supported for multiplexing of Uu and SL.</w:t>
      </w:r>
      <w:r>
        <w:rPr>
          <w:rFonts w:hint="eastAsia"/>
          <w:lang w:eastAsia="ja-JP"/>
        </w:rPr>
        <w:t xml:space="preserve"> </w:t>
      </w:r>
      <w:r>
        <w:rPr>
          <w:lang w:eastAsia="ja-JP"/>
        </w:rPr>
        <w:t>We think introduction of ‘SL’ part needs to be studied and expanding the existing slot structure for Uu would be baseline, e.g., to override ‘F’ and/or ‘UL’ by ‘SL’. Examples are shown in</w:t>
      </w:r>
      <w:r w:rsidRPr="00ED6430">
        <w:rPr>
          <w:lang w:eastAsia="ja-JP"/>
        </w:rPr>
        <w:t xml:space="preserve"> </w:t>
      </w:r>
      <w:r w:rsidRPr="00076C53">
        <w:rPr>
          <w:lang w:eastAsia="ja-JP"/>
        </w:rPr>
        <w:t>Fig.1</w:t>
      </w:r>
      <w:r w:rsidRPr="00ED6430">
        <w:rPr>
          <w:lang w:eastAsia="ja-JP"/>
        </w:rPr>
        <w:t xml:space="preserve">. </w:t>
      </w:r>
      <w:r>
        <w:rPr>
          <w:lang w:eastAsia="ja-JP"/>
        </w:rPr>
        <w:t xml:space="preserve">For NR Mode 1, SL scheduling information is signalled on DCI. Therefore, </w:t>
      </w:r>
      <w:r w:rsidR="00373255">
        <w:rPr>
          <w:rFonts w:eastAsia="SimSun"/>
          <w:lang w:eastAsia="zh-CN"/>
        </w:rPr>
        <w:t>‘</w:t>
      </w:r>
      <w:r>
        <w:rPr>
          <w:lang w:eastAsia="ja-JP"/>
        </w:rPr>
        <w:t>DL</w:t>
      </w:r>
      <w:r w:rsidR="00373255">
        <w:rPr>
          <w:lang w:eastAsia="ja-JP"/>
        </w:rPr>
        <w:t>’</w:t>
      </w:r>
      <w:r>
        <w:rPr>
          <w:lang w:eastAsia="ja-JP"/>
        </w:rPr>
        <w:t xml:space="preserve"> part is supported and meanwhile </w:t>
      </w:r>
      <w:r w:rsidR="00373255">
        <w:rPr>
          <w:lang w:eastAsia="ja-JP"/>
        </w:rPr>
        <w:t>‘</w:t>
      </w:r>
      <w:r>
        <w:rPr>
          <w:lang w:eastAsia="ja-JP"/>
        </w:rPr>
        <w:t>UL</w:t>
      </w:r>
      <w:r w:rsidR="00373255">
        <w:rPr>
          <w:lang w:eastAsia="ja-JP"/>
        </w:rPr>
        <w:t>’</w:t>
      </w:r>
      <w:r>
        <w:rPr>
          <w:lang w:eastAsia="ja-JP"/>
        </w:rPr>
        <w:t xml:space="preserve"> part can be contained for feedback signalling transmission. For NR Mode</w:t>
      </w:r>
      <w:r w:rsidR="00373255">
        <w:rPr>
          <w:lang w:eastAsia="ja-JP"/>
        </w:rPr>
        <w:t xml:space="preserve"> </w:t>
      </w:r>
      <w:r>
        <w:rPr>
          <w:lang w:eastAsia="ja-JP"/>
        </w:rPr>
        <w:t>2, SL resource allocation information is signalled on SCI, hence DL part is not needed. Whether guard period is needed at the beginning/end of SL part should also be studied, e.g., for AGC training or transient period.</w:t>
      </w:r>
    </w:p>
    <w:p w14:paraId="73C9C3BA" w14:textId="4EC073F3" w:rsidR="008F5C9A" w:rsidRDefault="0068100C" w:rsidP="008F5C9A">
      <w:pPr>
        <w:ind w:leftChars="50" w:left="1132" w:hangingChars="514" w:hanging="1032"/>
        <w:jc w:val="center"/>
        <w:rPr>
          <w:b/>
          <w:i/>
          <w:lang w:val="en-US" w:eastAsia="ja-JP"/>
        </w:rPr>
      </w:pPr>
      <w:r>
        <w:rPr>
          <w:b/>
          <w:i/>
          <w:noProof/>
          <w:lang w:val="en-US" w:eastAsia="ja-JP"/>
        </w:rPr>
        <w:drawing>
          <wp:inline distT="0" distB="0" distL="0" distR="0" wp14:anchorId="05423C2C" wp14:editId="52AA4453">
            <wp:extent cx="2415130" cy="2053989"/>
            <wp:effectExtent l="0" t="0" r="4445"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25277" cy="2062619"/>
                    </a:xfrm>
                    <a:prstGeom prst="rect">
                      <a:avLst/>
                    </a:prstGeom>
                    <a:noFill/>
                    <a:ln>
                      <a:noFill/>
                    </a:ln>
                  </pic:spPr>
                </pic:pic>
              </a:graphicData>
            </a:graphic>
          </wp:inline>
        </w:drawing>
      </w:r>
    </w:p>
    <w:p w14:paraId="1E66B919" w14:textId="5026249B" w:rsidR="008F5C9A" w:rsidRPr="007F79CE" w:rsidRDefault="008F5C9A" w:rsidP="008F5C9A">
      <w:pPr>
        <w:ind w:leftChars="50" w:left="1128" w:hangingChars="514" w:hanging="1028"/>
        <w:jc w:val="center"/>
        <w:rPr>
          <w:lang w:val="en-US" w:eastAsia="ja-JP"/>
        </w:rPr>
      </w:pPr>
      <w:r>
        <w:rPr>
          <w:rFonts w:hint="eastAsia"/>
          <w:lang w:val="en-US" w:eastAsia="ja-JP"/>
        </w:rPr>
        <w:t>F</w:t>
      </w:r>
      <w:r>
        <w:rPr>
          <w:lang w:val="en-US" w:eastAsia="ja-JP"/>
        </w:rPr>
        <w:t>ig.1: TDD slot structures</w:t>
      </w:r>
    </w:p>
    <w:p w14:paraId="1D9D517F" w14:textId="0E1D6693" w:rsidR="008F5C9A" w:rsidRPr="008F5C9A" w:rsidRDefault="008F5C9A" w:rsidP="008F5C9A">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 xml:space="preserve">consisting of SL and Uu, </w:t>
      </w:r>
      <w:r w:rsidR="009207CB">
        <w:rPr>
          <w:b/>
          <w:i/>
          <w:lang w:val="en-US" w:eastAsia="ja-JP"/>
        </w:rPr>
        <w:t xml:space="preserve">by </w:t>
      </w:r>
      <w:r>
        <w:rPr>
          <w:b/>
          <w:i/>
          <w:lang w:val="en-US" w:eastAsia="ja-JP"/>
        </w:rPr>
        <w:t>sharing some part of resources(s), so that SL can accommodate in case of Uu licensed band operation</w:t>
      </w:r>
    </w:p>
    <w:p w14:paraId="14B32482" w14:textId="2483E1B4" w:rsidR="00CC360A" w:rsidRDefault="00E446A5" w:rsidP="00CC360A">
      <w:pPr>
        <w:pStyle w:val="2"/>
        <w:tabs>
          <w:tab w:val="num" w:pos="567"/>
        </w:tabs>
        <w:ind w:left="567"/>
        <w:rPr>
          <w:lang w:eastAsia="ja-JP"/>
        </w:rPr>
      </w:pPr>
      <w:r>
        <w:rPr>
          <w:lang w:eastAsia="ja-JP"/>
        </w:rPr>
        <w:lastRenderedPageBreak/>
        <w:t>SCS</w:t>
      </w:r>
      <w:r w:rsidR="00CC360A">
        <w:rPr>
          <w:lang w:eastAsia="ja-JP"/>
        </w:rPr>
        <w:t>/BWP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14923" w:rsidRPr="00573C9D" w:rsidDel="00BD408E" w14:paraId="6E729904" w14:textId="77777777" w:rsidTr="00F850E5">
        <w:trPr>
          <w:jc w:val="center"/>
        </w:trPr>
        <w:tc>
          <w:tcPr>
            <w:tcW w:w="9847" w:type="dxa"/>
            <w:shd w:val="clear" w:color="auto" w:fill="auto"/>
          </w:tcPr>
          <w:p w14:paraId="03AF6247" w14:textId="77777777" w:rsidR="008F5C9A" w:rsidRPr="00D12859" w:rsidRDefault="008F5C9A" w:rsidP="008F5C9A">
            <w:pPr>
              <w:spacing w:before="240" w:after="0"/>
              <w:rPr>
                <w:lang w:eastAsia="x-none"/>
              </w:rPr>
            </w:pPr>
            <w:r w:rsidRPr="00D12859">
              <w:rPr>
                <w:highlight w:val="green"/>
                <w:lang w:eastAsia="x-none"/>
              </w:rPr>
              <w:t>Agreements</w:t>
            </w:r>
            <w:r w:rsidRPr="00D12859">
              <w:rPr>
                <w:lang w:eastAsia="x-none"/>
              </w:rPr>
              <w:t>:</w:t>
            </w:r>
          </w:p>
          <w:p w14:paraId="7A59F0AB" w14:textId="77777777" w:rsidR="008F5C9A" w:rsidRPr="00D12859" w:rsidRDefault="008F5C9A" w:rsidP="008F5C9A">
            <w:pPr>
              <w:numPr>
                <w:ilvl w:val="0"/>
                <w:numId w:val="28"/>
              </w:numPr>
              <w:overflowPunct w:val="0"/>
              <w:autoSpaceDE w:val="0"/>
              <w:autoSpaceDN w:val="0"/>
              <w:spacing w:after="120"/>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6772B6C5" w14:textId="77777777" w:rsidR="008F5C9A" w:rsidRPr="00D12859" w:rsidRDefault="008F5C9A" w:rsidP="008F5C9A">
            <w:pPr>
              <w:numPr>
                <w:ilvl w:val="1"/>
                <w:numId w:val="28"/>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36DA9E13" w14:textId="77777777" w:rsidR="008F5C9A" w:rsidRPr="00D12859" w:rsidRDefault="008F5C9A" w:rsidP="008F5C9A">
            <w:pPr>
              <w:numPr>
                <w:ilvl w:val="1"/>
                <w:numId w:val="28"/>
              </w:numPr>
              <w:overflowPunct w:val="0"/>
              <w:autoSpaceDE w:val="0"/>
              <w:autoSpaceDN w:val="0"/>
              <w:spacing w:after="120"/>
              <w:contextualSpacing/>
              <w:jc w:val="both"/>
              <w:textAlignment w:val="baseline"/>
            </w:pPr>
            <w:r w:rsidRPr="00D12859">
              <w:rPr>
                <w:lang w:eastAsia="ko-KR"/>
              </w:rPr>
              <w:t>Baseline is that a UE is not required to receive sidelink transmissions using different SCSs simultaneously in a given carrier.</w:t>
            </w:r>
          </w:p>
          <w:p w14:paraId="7BEF1810" w14:textId="77777777" w:rsidR="008F5C9A" w:rsidRPr="00D12859" w:rsidRDefault="008F5C9A" w:rsidP="008F5C9A">
            <w:pPr>
              <w:numPr>
                <w:ilvl w:val="2"/>
                <w:numId w:val="28"/>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1E7B23DD" w14:textId="77777777" w:rsidR="008F5C9A" w:rsidRPr="00D12859" w:rsidRDefault="008F5C9A" w:rsidP="008F5C9A">
            <w:pPr>
              <w:numPr>
                <w:ilvl w:val="1"/>
                <w:numId w:val="28"/>
              </w:numPr>
              <w:overflowPunct w:val="0"/>
              <w:autoSpaceDE w:val="0"/>
              <w:autoSpaceDN w:val="0"/>
              <w:spacing w:after="120"/>
              <w:contextualSpacing/>
              <w:jc w:val="both"/>
              <w:textAlignment w:val="baseline"/>
            </w:pPr>
            <w:r w:rsidRPr="00D12859">
              <w:rPr>
                <w:lang w:eastAsia="ko-KR"/>
              </w:rPr>
              <w:t>Baseline is that a UE is not required to transmit sidelink transmissions using different SCSs simultaneously in a given carrier.</w:t>
            </w:r>
          </w:p>
          <w:p w14:paraId="4F2810DC" w14:textId="77777777" w:rsidR="00314923" w:rsidRDefault="008F5C9A" w:rsidP="00E70FF7">
            <w:pPr>
              <w:numPr>
                <w:ilvl w:val="2"/>
                <w:numId w:val="28"/>
              </w:numPr>
              <w:overflowPunct w:val="0"/>
              <w:autoSpaceDE w:val="0"/>
              <w:autoSpaceDN w:val="0"/>
              <w:spacing w:after="120"/>
              <w:contextualSpacing/>
              <w:jc w:val="both"/>
              <w:textAlignment w:val="baseline"/>
            </w:pPr>
            <w:r w:rsidRPr="00D12859">
              <w:rPr>
                <w:lang w:eastAsia="ko-KR"/>
              </w:rPr>
              <w:t>FFS if this applies to sidelink synchronization signals/channels</w:t>
            </w:r>
          </w:p>
          <w:p w14:paraId="64AC24D8" w14:textId="77777777" w:rsidR="00E70FF7" w:rsidRPr="00DB7965" w:rsidRDefault="00E70FF7" w:rsidP="00E70FF7">
            <w:pPr>
              <w:spacing w:before="240" w:after="0"/>
              <w:rPr>
                <w:lang w:eastAsia="x-none"/>
              </w:rPr>
            </w:pPr>
            <w:r w:rsidRPr="00DB7965">
              <w:rPr>
                <w:highlight w:val="green"/>
                <w:lang w:eastAsia="x-none"/>
              </w:rPr>
              <w:t>Agreements</w:t>
            </w:r>
            <w:r w:rsidRPr="00DB7965">
              <w:rPr>
                <w:lang w:eastAsia="x-none"/>
              </w:rPr>
              <w:t>:</w:t>
            </w:r>
          </w:p>
          <w:p w14:paraId="3B0E6BB4" w14:textId="77777777" w:rsidR="00E70FF7" w:rsidRPr="00DB7965" w:rsidRDefault="00E70FF7" w:rsidP="00E70FF7">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3346AE2F" w14:textId="77777777" w:rsidR="00E70FF7" w:rsidRPr="00DB7965" w:rsidRDefault="00E70FF7" w:rsidP="00E70FF7">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39951A17" w14:textId="77777777" w:rsidR="00E70FF7" w:rsidRPr="00DB7965" w:rsidRDefault="00E70FF7" w:rsidP="00E70FF7">
            <w:pPr>
              <w:pStyle w:val="bullet3"/>
              <w:rPr>
                <w:szCs w:val="20"/>
              </w:rPr>
            </w:pPr>
            <w:r w:rsidRPr="00DB7965">
              <w:rPr>
                <w:rFonts w:hint="eastAsia"/>
                <w:szCs w:val="20"/>
                <w:lang w:eastAsia="ko-KR"/>
              </w:rPr>
              <w:t>FFS whether a resource pool consists of contiguous resources in time and/or frequency.</w:t>
            </w:r>
          </w:p>
          <w:p w14:paraId="2816B61B" w14:textId="77777777" w:rsidR="00E70FF7" w:rsidRPr="00DB7965" w:rsidRDefault="00E70FF7" w:rsidP="00E70FF7">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0A54E3CF" w14:textId="77777777" w:rsidR="00E70FF7" w:rsidRPr="00DB7965" w:rsidRDefault="00E70FF7" w:rsidP="00E70FF7">
            <w:pPr>
              <w:pStyle w:val="bullet3"/>
              <w:rPr>
                <w:szCs w:val="20"/>
              </w:rPr>
            </w:pPr>
            <w:r w:rsidRPr="00DB7965">
              <w:rPr>
                <w:rFonts w:hint="eastAsia"/>
                <w:szCs w:val="20"/>
                <w:lang w:eastAsia="ko-KR"/>
              </w:rPr>
              <w:t>FFS how gNB and other UEs know the RF bandwidth of the UE</w:t>
            </w:r>
          </w:p>
          <w:p w14:paraId="75B41FF0" w14:textId="77777777" w:rsidR="00E70FF7" w:rsidRPr="00DB7965" w:rsidRDefault="00E70FF7" w:rsidP="00E70FF7">
            <w:pPr>
              <w:pStyle w:val="bullet2"/>
              <w:rPr>
                <w:szCs w:val="20"/>
              </w:rPr>
            </w:pPr>
            <w:r w:rsidRPr="00DB7965">
              <w:rPr>
                <w:szCs w:val="20"/>
              </w:rPr>
              <w:t>FFS if BWP (if defined) can be used to in defining at least part of resource pool</w:t>
            </w:r>
          </w:p>
          <w:p w14:paraId="1A3A2CAE" w14:textId="77777777" w:rsidR="00E70FF7" w:rsidRPr="00DB7965" w:rsidRDefault="00E70FF7" w:rsidP="00E70FF7">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44D0D7AB" w14:textId="77777777" w:rsidR="00E70FF7" w:rsidRPr="00DB7965" w:rsidRDefault="00E70FF7" w:rsidP="00E70FF7">
            <w:pPr>
              <w:pStyle w:val="bullet2"/>
              <w:rPr>
                <w:szCs w:val="20"/>
              </w:rPr>
            </w:pPr>
            <w:r w:rsidRPr="00DB7965">
              <w:rPr>
                <w:rFonts w:hint="eastAsia"/>
                <w:szCs w:val="20"/>
                <w:lang w:eastAsia="ko-KR"/>
              </w:rPr>
              <w:t>UE assumes a single numerology in using a resource pool.</w:t>
            </w:r>
          </w:p>
          <w:p w14:paraId="1AEE8767" w14:textId="77777777" w:rsidR="00E70FF7" w:rsidRPr="00DB7965" w:rsidRDefault="00E70FF7" w:rsidP="00E70FF7">
            <w:pPr>
              <w:pStyle w:val="bullet2"/>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4BCD2A72" w14:textId="77777777" w:rsidR="00E70FF7" w:rsidRPr="00DB7965" w:rsidRDefault="00E70FF7" w:rsidP="00E70FF7">
            <w:pPr>
              <w:pStyle w:val="bullet3"/>
              <w:rPr>
                <w:szCs w:val="20"/>
              </w:rPr>
            </w:pPr>
            <w:r w:rsidRPr="00DB7965">
              <w:rPr>
                <w:rFonts w:hint="eastAsia"/>
                <w:szCs w:val="20"/>
                <w:lang w:eastAsia="ko-KR"/>
              </w:rPr>
              <w:t>FFS how to use multiple resource pools when (pre-)configured.</w:t>
            </w:r>
          </w:p>
          <w:p w14:paraId="18E241D1" w14:textId="77777777" w:rsidR="00E70FF7" w:rsidRPr="00DB7965" w:rsidRDefault="00E70FF7" w:rsidP="00E70FF7">
            <w:pPr>
              <w:pStyle w:val="bullet1"/>
              <w:rPr>
                <w:szCs w:val="20"/>
              </w:rPr>
            </w:pPr>
            <w:r w:rsidRPr="00DB7965">
              <w:rPr>
                <w:szCs w:val="20"/>
              </w:rPr>
              <w:t>FFS BWP is supported for NR sidelink</w:t>
            </w:r>
          </w:p>
          <w:p w14:paraId="3B039FB4" w14:textId="77777777" w:rsidR="00E70FF7" w:rsidRPr="00DB7965" w:rsidRDefault="00E70FF7" w:rsidP="00E70FF7">
            <w:pPr>
              <w:pStyle w:val="bullet2"/>
              <w:rPr>
                <w:szCs w:val="20"/>
              </w:rPr>
            </w:pPr>
            <w:r w:rsidRPr="00DB7965">
              <w:rPr>
                <w:rFonts w:hint="eastAsia"/>
                <w:szCs w:val="20"/>
                <w:lang w:eastAsia="ko-KR"/>
              </w:rPr>
              <w:t>FFS whether RAN1 can assume that at most one BWP is configured in a carrier from the system perspective.</w:t>
            </w:r>
          </w:p>
          <w:p w14:paraId="15129FC0" w14:textId="77777777" w:rsidR="00E70FF7" w:rsidRPr="00DB7965" w:rsidRDefault="00E70FF7" w:rsidP="00E70FF7">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068736AF" w14:textId="77777777" w:rsidR="00E70FF7" w:rsidRPr="00DB7965" w:rsidRDefault="00E70FF7" w:rsidP="00E70FF7">
            <w:pPr>
              <w:pStyle w:val="bullet2"/>
              <w:rPr>
                <w:szCs w:val="20"/>
              </w:rPr>
            </w:pPr>
            <w:r w:rsidRPr="00DB7965">
              <w:rPr>
                <w:szCs w:val="20"/>
              </w:rPr>
              <w:t>FFS the details of BWP configurations, including the possibility of restricting the number of BWPs</w:t>
            </w:r>
          </w:p>
          <w:p w14:paraId="0C499851" w14:textId="77777777" w:rsidR="00E70FF7" w:rsidRPr="00DB7965" w:rsidRDefault="00E70FF7" w:rsidP="00E70FF7">
            <w:pPr>
              <w:pStyle w:val="bullet2"/>
              <w:rPr>
                <w:szCs w:val="20"/>
              </w:rPr>
            </w:pPr>
            <w:r w:rsidRPr="00DB7965">
              <w:rPr>
                <w:rFonts w:hint="eastAsia"/>
                <w:szCs w:val="20"/>
                <w:lang w:eastAsia="ko-KR"/>
              </w:rPr>
              <w:t>FFS whether BWP for TX and RX is separated or a common BWP applied to both TX and RX</w:t>
            </w:r>
          </w:p>
          <w:p w14:paraId="7E650C80" w14:textId="77777777" w:rsidR="00E70FF7" w:rsidRPr="00DB7965" w:rsidRDefault="00E70FF7" w:rsidP="00E70FF7">
            <w:pPr>
              <w:pStyle w:val="bullet2"/>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059D89BB" w14:textId="77777777" w:rsidR="00E70FF7" w:rsidRPr="00DB7965" w:rsidRDefault="00E70FF7" w:rsidP="00E70FF7">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07B98EE6" w14:textId="77777777" w:rsidR="00E70FF7" w:rsidRPr="00DB7965" w:rsidRDefault="00E70FF7" w:rsidP="00E70FF7">
            <w:pPr>
              <w:pStyle w:val="bullet2"/>
              <w:rPr>
                <w:szCs w:val="20"/>
              </w:rPr>
            </w:pPr>
            <w:r w:rsidRPr="00DB7965">
              <w:rPr>
                <w:szCs w:val="20"/>
              </w:rPr>
              <w:t>Aim to conclude in RAN1#95</w:t>
            </w:r>
          </w:p>
          <w:p w14:paraId="2D2E90B7" w14:textId="27A3082C" w:rsidR="00E70FF7" w:rsidRPr="00E70FF7" w:rsidDel="00BD408E" w:rsidRDefault="00E70FF7" w:rsidP="00E70FF7">
            <w:pPr>
              <w:pStyle w:val="bullet3"/>
              <w:spacing w:after="240"/>
              <w:rPr>
                <w:szCs w:val="20"/>
              </w:rPr>
            </w:pPr>
            <w:r w:rsidRPr="00DB7965">
              <w:rPr>
                <w:szCs w:val="20"/>
              </w:rPr>
              <w:t>Companies are encouraged to provide more analysis, including checking current Rel-15 specification regarding BWP related text</w:t>
            </w:r>
          </w:p>
        </w:tc>
      </w:tr>
    </w:tbl>
    <w:p w14:paraId="378C5609" w14:textId="6DB35C89" w:rsidR="00E705B8" w:rsidRDefault="00E446A5" w:rsidP="00E446A5">
      <w:pPr>
        <w:spacing w:before="240"/>
        <w:ind w:firstLineChars="50" w:firstLine="100"/>
        <w:jc w:val="both"/>
        <w:rPr>
          <w:lang w:eastAsia="ja-JP"/>
        </w:rPr>
      </w:pPr>
      <w:r>
        <w:rPr>
          <w:rFonts w:hint="eastAsia"/>
          <w:lang w:eastAsia="ja-JP"/>
        </w:rPr>
        <w:t>I</w:t>
      </w:r>
      <w:r>
        <w:rPr>
          <w:lang w:eastAsia="ja-JP"/>
        </w:rPr>
        <w:t>n RAN1#94</w:t>
      </w:r>
      <w:r w:rsidR="00E70FF7">
        <w:rPr>
          <w:lang w:eastAsia="ja-JP"/>
        </w:rPr>
        <w:t>bis</w:t>
      </w:r>
      <w:r>
        <w:rPr>
          <w:lang w:eastAsia="ja-JP"/>
        </w:rPr>
        <w:t>, the above SCS</w:t>
      </w:r>
      <w:r w:rsidR="0050554E">
        <w:rPr>
          <w:lang w:eastAsia="ja-JP"/>
        </w:rPr>
        <w:t>s</w:t>
      </w:r>
      <w:r>
        <w:rPr>
          <w:lang w:eastAsia="ja-JP"/>
        </w:rPr>
        <w:t xml:space="preserve"> </w:t>
      </w:r>
      <w:r w:rsidR="00E70FF7">
        <w:rPr>
          <w:lang w:eastAsia="ja-JP"/>
        </w:rPr>
        <w:t>and resource pool were supported</w:t>
      </w:r>
      <w:r>
        <w:rPr>
          <w:lang w:eastAsia="ja-JP"/>
        </w:rPr>
        <w:t>.</w:t>
      </w:r>
      <w:r w:rsidR="00E70FF7">
        <w:rPr>
          <w:lang w:eastAsia="ja-JP"/>
        </w:rPr>
        <w:t xml:space="preserve"> Then</w:t>
      </w:r>
      <w:r>
        <w:rPr>
          <w:lang w:eastAsia="ja-JP"/>
        </w:rPr>
        <w:t xml:space="preserve"> </w:t>
      </w:r>
      <w:r w:rsidR="00E70FF7">
        <w:rPr>
          <w:lang w:eastAsia="ja-JP"/>
        </w:rPr>
        <w:t xml:space="preserve">the next discussion is on whether to support BWP in </w:t>
      </w:r>
      <w:r w:rsidR="00373255">
        <w:rPr>
          <w:lang w:eastAsia="ja-JP"/>
        </w:rPr>
        <w:t xml:space="preserve">addition to </w:t>
      </w:r>
      <w:r w:rsidR="00E70FF7">
        <w:rPr>
          <w:lang w:eastAsia="ja-JP"/>
        </w:rPr>
        <w:t>resource pool.</w:t>
      </w:r>
      <w:r w:rsidR="004670DB">
        <w:rPr>
          <w:lang w:eastAsia="ja-JP"/>
        </w:rPr>
        <w:t xml:space="preserve"> From our perspective, </w:t>
      </w:r>
      <w:r w:rsidR="00CA521B">
        <w:rPr>
          <w:lang w:eastAsia="ja-JP"/>
        </w:rPr>
        <w:t xml:space="preserve">multiple </w:t>
      </w:r>
      <w:r w:rsidR="004670DB">
        <w:rPr>
          <w:lang w:eastAsia="ja-JP"/>
        </w:rPr>
        <w:t>BWP</w:t>
      </w:r>
      <w:r w:rsidR="00CA521B">
        <w:rPr>
          <w:lang w:eastAsia="ja-JP"/>
        </w:rPr>
        <w:t>s in a resource pool</w:t>
      </w:r>
      <w:r w:rsidR="004670DB">
        <w:rPr>
          <w:lang w:eastAsia="ja-JP"/>
        </w:rPr>
        <w:t xml:space="preserve"> would be beneficial. As traffic load is different among services, UE should be able to adjust the number of PRBs by switching BWP, e.g., wider/shorter BWPs are used for small/large traffic load respectively. </w:t>
      </w:r>
      <w:r w:rsidR="00CA521B">
        <w:rPr>
          <w:lang w:eastAsia="ja-JP"/>
        </w:rPr>
        <w:t xml:space="preserve">Without BWP switching, multiple resource pools need to be configured/allocated, which may cause inefficiency on resource usage. </w:t>
      </w:r>
      <w:r w:rsidR="004670DB">
        <w:rPr>
          <w:lang w:eastAsia="ja-JP"/>
        </w:rPr>
        <w:t>Furthermore</w:t>
      </w:r>
      <w:r w:rsidR="00E869FC">
        <w:rPr>
          <w:lang w:eastAsia="ja-JP"/>
        </w:rPr>
        <w:t>, supported BWP</w:t>
      </w:r>
      <w:r w:rsidR="004670DB">
        <w:rPr>
          <w:lang w:eastAsia="ja-JP"/>
        </w:rPr>
        <w:t>s</w:t>
      </w:r>
      <w:r w:rsidR="00E869FC">
        <w:rPr>
          <w:lang w:eastAsia="ja-JP"/>
        </w:rPr>
        <w:t xml:space="preserve"> can be different among</w:t>
      </w:r>
      <w:r w:rsidR="004670DB">
        <w:rPr>
          <w:lang w:eastAsia="ja-JP"/>
        </w:rPr>
        <w:t xml:space="preserve"> paired</w:t>
      </w:r>
      <w:r w:rsidR="00E869FC">
        <w:rPr>
          <w:lang w:eastAsia="ja-JP"/>
        </w:rPr>
        <w:t xml:space="preserve"> UEs.</w:t>
      </w:r>
      <w:r w:rsidR="00BF46A8">
        <w:rPr>
          <w:lang w:eastAsia="ja-JP"/>
        </w:rPr>
        <w:t xml:space="preserve"> </w:t>
      </w:r>
      <w:r w:rsidR="00E869FC">
        <w:rPr>
          <w:lang w:eastAsia="ja-JP"/>
        </w:rPr>
        <w:t xml:space="preserve">Hence, </w:t>
      </w:r>
      <w:r w:rsidR="004670DB">
        <w:rPr>
          <w:lang w:eastAsia="ja-JP"/>
        </w:rPr>
        <w:t>BWP</w:t>
      </w:r>
      <w:r w:rsidR="00E869FC">
        <w:rPr>
          <w:lang w:eastAsia="ja-JP"/>
        </w:rPr>
        <w:t xml:space="preserve"> determination procedure as show</w:t>
      </w:r>
      <w:r w:rsidR="00E869FC" w:rsidRPr="00ED6430">
        <w:rPr>
          <w:lang w:eastAsia="ja-JP"/>
        </w:rPr>
        <w:t xml:space="preserve">n in </w:t>
      </w:r>
      <w:r w:rsidR="00E869FC" w:rsidRPr="00076C53">
        <w:rPr>
          <w:lang w:eastAsia="ja-JP"/>
        </w:rPr>
        <w:t>Fig.</w:t>
      </w:r>
      <w:r w:rsidR="00F90242" w:rsidRPr="00076C53">
        <w:rPr>
          <w:lang w:eastAsia="ja-JP"/>
        </w:rPr>
        <w:t>2</w:t>
      </w:r>
      <w:r w:rsidR="00E869FC" w:rsidRPr="00ED6430">
        <w:rPr>
          <w:lang w:eastAsia="ja-JP"/>
        </w:rPr>
        <w:t xml:space="preserve"> </w:t>
      </w:r>
      <w:r w:rsidR="007F79CE" w:rsidRPr="00ED6430">
        <w:rPr>
          <w:lang w:eastAsia="ja-JP"/>
        </w:rPr>
        <w:t>shou</w:t>
      </w:r>
      <w:r w:rsidR="007F79CE">
        <w:rPr>
          <w:lang w:eastAsia="ja-JP"/>
        </w:rPr>
        <w:t>ld</w:t>
      </w:r>
      <w:r w:rsidR="00E869FC">
        <w:rPr>
          <w:lang w:eastAsia="ja-JP"/>
        </w:rPr>
        <w:t xml:space="preserve"> be studied</w:t>
      </w:r>
      <w:r w:rsidR="00CA521B">
        <w:rPr>
          <w:lang w:eastAsia="ja-JP"/>
        </w:rPr>
        <w:t xml:space="preserve"> at least for unicast</w:t>
      </w:r>
      <w:r w:rsidR="00E869FC">
        <w:rPr>
          <w:lang w:eastAsia="ja-JP"/>
        </w:rPr>
        <w:t>.</w:t>
      </w:r>
      <w:r w:rsidR="00BF46A8">
        <w:rPr>
          <w:lang w:eastAsia="ja-JP"/>
        </w:rPr>
        <w:t xml:space="preserve"> </w:t>
      </w:r>
      <w:r w:rsidR="00CA521B">
        <w:rPr>
          <w:lang w:eastAsia="ja-JP"/>
        </w:rPr>
        <w:t xml:space="preserve">Here, </w:t>
      </w:r>
      <w:r w:rsidR="00BF46A8">
        <w:rPr>
          <w:lang w:eastAsia="ja-JP"/>
        </w:rPr>
        <w:t xml:space="preserve">default numerologies </w:t>
      </w:r>
      <w:r w:rsidR="00CA521B">
        <w:rPr>
          <w:lang w:eastAsia="ja-JP"/>
        </w:rPr>
        <w:t xml:space="preserve">can </w:t>
      </w:r>
      <w:r w:rsidR="00BF46A8">
        <w:rPr>
          <w:lang w:eastAsia="ja-JP"/>
        </w:rPr>
        <w:t xml:space="preserve">be </w:t>
      </w:r>
      <w:r w:rsidR="00CA521B">
        <w:rPr>
          <w:lang w:eastAsia="ja-JP"/>
        </w:rPr>
        <w:t>defined</w:t>
      </w:r>
      <w:r w:rsidR="00BF46A8">
        <w:rPr>
          <w:lang w:eastAsia="ja-JP"/>
        </w:rPr>
        <w:t>.</w:t>
      </w:r>
    </w:p>
    <w:p w14:paraId="6CECB20C" w14:textId="59147C8A" w:rsidR="007F79CE" w:rsidRDefault="004670DB" w:rsidP="007F79CE">
      <w:pPr>
        <w:ind w:firstLineChars="50" w:firstLine="100"/>
        <w:jc w:val="center"/>
        <w:rPr>
          <w:lang w:eastAsia="ja-JP"/>
        </w:rPr>
      </w:pPr>
      <w:r>
        <w:rPr>
          <w:noProof/>
          <w:lang w:val="en-US" w:eastAsia="ja-JP"/>
        </w:rPr>
        <w:drawing>
          <wp:inline distT="0" distB="0" distL="0" distR="0" wp14:anchorId="20EAD35D" wp14:editId="2688057D">
            <wp:extent cx="2561270" cy="64031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8339" cy="652085"/>
                    </a:xfrm>
                    <a:prstGeom prst="rect">
                      <a:avLst/>
                    </a:prstGeom>
                    <a:noFill/>
                    <a:ln>
                      <a:noFill/>
                    </a:ln>
                  </pic:spPr>
                </pic:pic>
              </a:graphicData>
            </a:graphic>
          </wp:inline>
        </w:drawing>
      </w:r>
    </w:p>
    <w:p w14:paraId="414B5DBC" w14:textId="11A07FAE" w:rsidR="007F79CE" w:rsidRPr="007F79CE" w:rsidRDefault="007F79CE" w:rsidP="007F79CE">
      <w:pPr>
        <w:ind w:leftChars="50" w:left="1128" w:hangingChars="514" w:hanging="1028"/>
        <w:jc w:val="center"/>
        <w:rPr>
          <w:lang w:val="en-US" w:eastAsia="ja-JP"/>
        </w:rPr>
      </w:pPr>
      <w:r w:rsidRPr="004670DB">
        <w:rPr>
          <w:rFonts w:hint="eastAsia"/>
          <w:lang w:val="en-US" w:eastAsia="ja-JP"/>
        </w:rPr>
        <w:t>F</w:t>
      </w:r>
      <w:r w:rsidRPr="004670DB">
        <w:rPr>
          <w:lang w:val="en-US" w:eastAsia="ja-JP"/>
        </w:rPr>
        <w:t>ig.2</w:t>
      </w:r>
      <w:r w:rsidR="004670DB">
        <w:rPr>
          <w:lang w:val="en-US" w:eastAsia="ja-JP"/>
        </w:rPr>
        <w:t>:</w:t>
      </w:r>
      <w:bookmarkStart w:id="0" w:name="_GoBack"/>
      <w:r>
        <w:rPr>
          <w:lang w:val="en-US" w:eastAsia="ja-JP"/>
        </w:rPr>
        <w:t xml:space="preserve"> </w:t>
      </w:r>
      <w:bookmarkEnd w:id="0"/>
      <w:r>
        <w:rPr>
          <w:lang w:val="en-US" w:eastAsia="ja-JP"/>
        </w:rPr>
        <w:t>SL-capability negotiation</w:t>
      </w:r>
    </w:p>
    <w:p w14:paraId="4F93EF19" w14:textId="02CA828B" w:rsidR="00E446A5" w:rsidRPr="004670DB" w:rsidRDefault="003444B6" w:rsidP="004670DB">
      <w:pPr>
        <w:ind w:leftChars="50" w:left="1132" w:hangingChars="514" w:hanging="1032"/>
        <w:jc w:val="both"/>
        <w:rPr>
          <w:b/>
          <w:i/>
          <w:lang w:val="en-US" w:eastAsia="ja-JP"/>
        </w:rPr>
      </w:pPr>
      <w:r>
        <w:rPr>
          <w:rFonts w:hint="eastAsia"/>
          <w:b/>
          <w:i/>
          <w:lang w:val="en-US" w:eastAsia="ja-JP"/>
        </w:rPr>
        <w:t xml:space="preserve">Proposal </w:t>
      </w:r>
      <w:r w:rsidR="00BD578E">
        <w:rPr>
          <w:b/>
          <w:i/>
          <w:lang w:val="en-US" w:eastAsia="ja-JP"/>
        </w:rPr>
        <w:t>2</w:t>
      </w:r>
      <w:r w:rsidR="00E705B8" w:rsidRPr="00D26B48">
        <w:rPr>
          <w:rFonts w:hint="eastAsia"/>
          <w:b/>
          <w:i/>
          <w:lang w:val="en-US" w:eastAsia="ja-JP"/>
        </w:rPr>
        <w:t>:</w:t>
      </w:r>
      <w:r w:rsidR="00E705B8">
        <w:rPr>
          <w:rFonts w:hint="eastAsia"/>
          <w:b/>
          <w:i/>
          <w:lang w:val="en-US" w:eastAsia="ja-JP"/>
        </w:rPr>
        <w:t xml:space="preserve"> Support </w:t>
      </w:r>
      <w:r w:rsidR="004670DB">
        <w:rPr>
          <w:b/>
          <w:i/>
          <w:lang w:val="en-US" w:eastAsia="ja-JP"/>
        </w:rPr>
        <w:t>BWP in order to accommodate different traffic loads</w:t>
      </w:r>
      <w:r w:rsidR="00E869FC">
        <w:rPr>
          <w:b/>
          <w:i/>
          <w:lang w:val="en-US" w:eastAsia="ja-JP"/>
        </w:rPr>
        <w:t xml:space="preserve"> </w:t>
      </w:r>
      <w:r w:rsidR="004670DB">
        <w:rPr>
          <w:b/>
          <w:i/>
          <w:lang w:val="en-US" w:eastAsia="ja-JP"/>
        </w:rPr>
        <w:t>in a resource pool</w:t>
      </w:r>
    </w:p>
    <w:p w14:paraId="6B7687FE" w14:textId="675EF53C" w:rsidR="00E869FC" w:rsidRDefault="00E869FC" w:rsidP="00BF2837">
      <w:pPr>
        <w:pStyle w:val="aff5"/>
        <w:numPr>
          <w:ilvl w:val="0"/>
          <w:numId w:val="13"/>
        </w:numPr>
        <w:jc w:val="both"/>
        <w:rPr>
          <w:b/>
          <w:i/>
          <w:lang w:val="en-US" w:eastAsia="ja-JP"/>
        </w:rPr>
      </w:pPr>
      <w:r>
        <w:rPr>
          <w:rFonts w:hint="eastAsia"/>
          <w:b/>
          <w:i/>
          <w:lang w:val="en-US" w:eastAsia="ja-JP"/>
        </w:rPr>
        <w:t xml:space="preserve">Define </w:t>
      </w:r>
      <w:r>
        <w:rPr>
          <w:b/>
          <w:i/>
          <w:lang w:val="en-US" w:eastAsia="ja-JP"/>
        </w:rPr>
        <w:t xml:space="preserve">or </w:t>
      </w:r>
      <w:r w:rsidR="00092D26">
        <w:rPr>
          <w:b/>
          <w:i/>
          <w:lang w:val="en-US" w:eastAsia="ja-JP"/>
        </w:rPr>
        <w:t>(pre)</w:t>
      </w:r>
      <w:r>
        <w:rPr>
          <w:b/>
          <w:i/>
          <w:lang w:val="en-US" w:eastAsia="ja-JP"/>
        </w:rPr>
        <w:t xml:space="preserve">configure </w:t>
      </w:r>
      <w:r>
        <w:rPr>
          <w:rFonts w:hint="eastAsia"/>
          <w:b/>
          <w:i/>
          <w:lang w:val="en-US" w:eastAsia="ja-JP"/>
        </w:rPr>
        <w:t xml:space="preserve">default </w:t>
      </w:r>
      <w:r w:rsidR="004670DB">
        <w:rPr>
          <w:b/>
          <w:i/>
          <w:lang w:val="en-US" w:eastAsia="ja-JP"/>
        </w:rPr>
        <w:t>BWP</w:t>
      </w:r>
    </w:p>
    <w:p w14:paraId="3D4BFD6E" w14:textId="71EB40BD" w:rsidR="00E869FC" w:rsidRPr="00E869FC" w:rsidRDefault="00E869FC" w:rsidP="00BF2837">
      <w:pPr>
        <w:pStyle w:val="aff5"/>
        <w:numPr>
          <w:ilvl w:val="0"/>
          <w:numId w:val="13"/>
        </w:numPr>
        <w:jc w:val="both"/>
        <w:rPr>
          <w:b/>
          <w:i/>
          <w:lang w:val="en-US" w:eastAsia="ja-JP"/>
        </w:rPr>
      </w:pPr>
      <w:r>
        <w:rPr>
          <w:b/>
          <w:i/>
          <w:lang w:val="en-US" w:eastAsia="ja-JP"/>
        </w:rPr>
        <w:t xml:space="preserve">Study </w:t>
      </w:r>
      <w:r w:rsidR="004670DB">
        <w:rPr>
          <w:b/>
          <w:i/>
          <w:lang w:val="en-US" w:eastAsia="ja-JP"/>
        </w:rPr>
        <w:t>BWP</w:t>
      </w:r>
      <w:r>
        <w:rPr>
          <w:b/>
          <w:i/>
          <w:lang w:val="en-US" w:eastAsia="ja-JP"/>
        </w:rPr>
        <w:t xml:space="preserve"> determination procedure between UEs</w:t>
      </w:r>
      <w:r w:rsidR="004670DB">
        <w:rPr>
          <w:b/>
          <w:i/>
          <w:lang w:val="en-US" w:eastAsia="ja-JP"/>
        </w:rPr>
        <w:t xml:space="preserve"> for unicast</w:t>
      </w:r>
      <w:r>
        <w:rPr>
          <w:b/>
          <w:i/>
          <w:lang w:val="en-US" w:eastAsia="ja-JP"/>
        </w:rPr>
        <w:t xml:space="preserve">, e.g., </w:t>
      </w:r>
      <w:r w:rsidR="000E0638">
        <w:rPr>
          <w:b/>
          <w:i/>
          <w:lang w:val="en-US" w:eastAsia="ja-JP"/>
        </w:rPr>
        <w:t>SL-</w:t>
      </w:r>
      <w:r w:rsidR="00BD578E">
        <w:rPr>
          <w:b/>
          <w:i/>
          <w:lang w:val="en-US" w:eastAsia="ja-JP"/>
        </w:rPr>
        <w:t>capability negotiation</w:t>
      </w:r>
    </w:p>
    <w:p w14:paraId="103C317D" w14:textId="77777777" w:rsidR="00496F7D" w:rsidRDefault="00496F7D" w:rsidP="00496F7D">
      <w:pPr>
        <w:pStyle w:val="2"/>
        <w:tabs>
          <w:tab w:val="num" w:pos="567"/>
        </w:tabs>
        <w:ind w:left="567"/>
        <w:rPr>
          <w:lang w:eastAsia="ja-JP"/>
        </w:rPr>
      </w:pPr>
      <w:r>
        <w:rPr>
          <w:rFonts w:hint="eastAsia"/>
          <w:lang w:eastAsia="ja-JP"/>
        </w:rPr>
        <w:lastRenderedPageBreak/>
        <w:t>Waveform</w:t>
      </w:r>
      <w:r>
        <w:rPr>
          <w:lang w:eastAsia="ja-JP"/>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314923" w:rsidRPr="00573C9D" w:rsidDel="00BD408E" w14:paraId="6B4F6C0E" w14:textId="77777777" w:rsidTr="00F850E5">
        <w:trPr>
          <w:jc w:val="center"/>
        </w:trPr>
        <w:tc>
          <w:tcPr>
            <w:tcW w:w="9847" w:type="dxa"/>
            <w:shd w:val="clear" w:color="auto" w:fill="auto"/>
          </w:tcPr>
          <w:p w14:paraId="79388EB5" w14:textId="77777777" w:rsidR="00314923" w:rsidRPr="00D8683B" w:rsidRDefault="00314923" w:rsidP="00314923">
            <w:pPr>
              <w:spacing w:before="240" w:after="0"/>
              <w:rPr>
                <w:b/>
                <w:sz w:val="32"/>
                <w:lang w:val="en-US" w:eastAsia="x-none"/>
              </w:rPr>
            </w:pPr>
            <w:r w:rsidRPr="005A5B99">
              <w:rPr>
                <w:highlight w:val="green"/>
                <w:lang w:val="en-US" w:eastAsia="x-none"/>
              </w:rPr>
              <w:t>Agreements</w:t>
            </w:r>
            <w:r w:rsidRPr="005A5B99">
              <w:rPr>
                <w:lang w:val="en-US" w:eastAsia="x-none"/>
              </w:rPr>
              <w:t>:</w:t>
            </w:r>
          </w:p>
          <w:p w14:paraId="09C79CEF" w14:textId="77777777" w:rsidR="00314923" w:rsidRPr="00D8683B" w:rsidRDefault="00314923" w:rsidP="00314923">
            <w:pPr>
              <w:numPr>
                <w:ilvl w:val="0"/>
                <w:numId w:val="22"/>
              </w:numPr>
              <w:spacing w:after="0"/>
              <w:rPr>
                <w:b/>
                <w:lang w:val="en-US" w:eastAsia="x-none"/>
              </w:rPr>
            </w:pPr>
            <w:r>
              <w:rPr>
                <w:rFonts w:ascii="Calibri" w:eastAsia="Malgun Gothic" w:hAnsi="Calibri" w:cs="Calibri" w:hint="eastAsia"/>
                <w:lang w:val="en-US" w:eastAsia="ko-KR"/>
              </w:rPr>
              <w:t xml:space="preserve">RAN1 to continue study on the physical channel considering </w:t>
            </w:r>
            <w:r>
              <w:rPr>
                <w:rFonts w:ascii="Calibri" w:eastAsia="Malgun Gothic" w:hAnsi="Calibri" w:cs="Calibri"/>
                <w:lang w:val="en-US" w:eastAsia="ko-KR"/>
              </w:rPr>
              <w:t>at least the following aspects:</w:t>
            </w:r>
          </w:p>
          <w:p w14:paraId="49DC34F2" w14:textId="77777777" w:rsidR="00314923" w:rsidRDefault="00314923" w:rsidP="00314923">
            <w:pPr>
              <w:pStyle w:val="aff5"/>
              <w:numPr>
                <w:ilvl w:val="0"/>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Waveform</w:t>
            </w:r>
          </w:p>
          <w:p w14:paraId="1FE803A1" w14:textId="77777777" w:rsidR="00314923" w:rsidRDefault="00314923" w:rsidP="00314923">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Candidates: CP-OFDM, DFT-s-OFDM</w:t>
            </w:r>
          </w:p>
          <w:p w14:paraId="22DFF78E" w14:textId="77777777" w:rsidR="00314923" w:rsidRDefault="00314923" w:rsidP="00314923">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 xml:space="preserve">Proposals from </w:t>
            </w:r>
            <w:r>
              <w:rPr>
                <w:rFonts w:ascii="Calibri" w:eastAsia="Malgun Gothic" w:hAnsi="Calibri" w:cs="Calibri"/>
                <w:lang w:val="en-US" w:eastAsia="ko-KR"/>
              </w:rPr>
              <w:t>companies</w:t>
            </w:r>
            <w:r>
              <w:rPr>
                <w:rFonts w:ascii="Calibri" w:eastAsia="Malgun Gothic" w:hAnsi="Calibri" w:cs="Calibri" w:hint="eastAsia"/>
                <w:lang w:val="en-US" w:eastAsia="ko-KR"/>
              </w:rPr>
              <w:t>:</w:t>
            </w:r>
          </w:p>
          <w:p w14:paraId="0528C1AE" w14:textId="77777777" w:rsidR="00314923" w:rsidRDefault="00314923" w:rsidP="00314923">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CP-OFDM only</w:t>
            </w:r>
          </w:p>
          <w:p w14:paraId="079AE171" w14:textId="77777777" w:rsidR="00314923" w:rsidRDefault="00314923" w:rsidP="00314923">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sidRPr="005C499D">
              <w:rPr>
                <w:rFonts w:ascii="Calibri" w:eastAsia="Malgun Gothic" w:hAnsi="Calibri" w:cs="Calibri" w:hint="eastAsia"/>
                <w:lang w:val="en-US" w:eastAsia="ko-KR"/>
              </w:rPr>
              <w:t>Support both</w:t>
            </w:r>
          </w:p>
          <w:p w14:paraId="5BC76C7D" w14:textId="77777777" w:rsidR="00314923" w:rsidRDefault="00314923" w:rsidP="00314923">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Consideration points:</w:t>
            </w:r>
          </w:p>
          <w:p w14:paraId="0C99D958" w14:textId="77777777" w:rsidR="00314923" w:rsidRDefault="00314923" w:rsidP="00314923">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Different channel can have different waveform?</w:t>
            </w:r>
          </w:p>
          <w:p w14:paraId="12D076CE" w14:textId="77777777" w:rsidR="00314923" w:rsidRDefault="00314923" w:rsidP="00314923">
            <w:pPr>
              <w:pStyle w:val="aff5"/>
              <w:numPr>
                <w:ilvl w:val="2"/>
                <w:numId w:val="23"/>
              </w:numPr>
              <w:overflowPunct/>
              <w:autoSpaceDE/>
              <w:autoSpaceDN/>
              <w:adjustRightInd/>
              <w:spacing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Benefit and impact of supporting only one waveform and supporting both waveforms</w:t>
            </w:r>
          </w:p>
          <w:p w14:paraId="4BA746AE" w14:textId="1A2F3A9A" w:rsidR="00314923" w:rsidRPr="00314923" w:rsidDel="00BD408E" w:rsidRDefault="00314923" w:rsidP="00555478">
            <w:pPr>
              <w:pStyle w:val="aff5"/>
              <w:overflowPunct/>
              <w:autoSpaceDE/>
              <w:autoSpaceDN/>
              <w:adjustRightInd/>
              <w:spacing w:line="276" w:lineRule="auto"/>
              <w:ind w:left="1440"/>
              <w:jc w:val="both"/>
              <w:textAlignment w:val="auto"/>
              <w:rPr>
                <w:rFonts w:ascii="Calibri" w:eastAsiaTheme="minorEastAsia" w:hAnsi="Calibri" w:cs="Calibri"/>
                <w:lang w:val="en-US" w:eastAsia="ja-JP"/>
              </w:rPr>
            </w:pPr>
            <w:r>
              <w:rPr>
                <w:rFonts w:ascii="Calibri" w:eastAsiaTheme="minorEastAsia" w:hAnsi="Calibri" w:cs="Calibri"/>
                <w:lang w:val="en-US" w:eastAsia="ja-JP"/>
              </w:rPr>
              <w:t>…</w:t>
            </w:r>
          </w:p>
        </w:tc>
      </w:tr>
    </w:tbl>
    <w:p w14:paraId="2DC61D20" w14:textId="1FA06860" w:rsidR="004670DB" w:rsidRPr="004670DB" w:rsidRDefault="00496F7D" w:rsidP="00EF23E6">
      <w:pPr>
        <w:spacing w:before="240"/>
        <w:jc w:val="both"/>
        <w:rPr>
          <w:lang w:eastAsia="ja-JP"/>
        </w:rPr>
      </w:pPr>
      <w:r>
        <w:rPr>
          <w:rFonts w:hint="eastAsia"/>
          <w:lang w:eastAsia="ja-JP"/>
        </w:rPr>
        <w:t xml:space="preserve"> </w:t>
      </w:r>
      <w:r>
        <w:rPr>
          <w:lang w:eastAsia="ja-JP"/>
        </w:rPr>
        <w:t xml:space="preserve">As proposed above, for NR SL </w:t>
      </w:r>
      <w:r w:rsidRPr="008B686E">
        <w:rPr>
          <w:lang w:eastAsia="ja-JP"/>
        </w:rPr>
        <w:t>TDD slot structure</w:t>
      </w:r>
      <w:r w:rsidR="00E51966">
        <w:rPr>
          <w:lang w:eastAsia="ja-JP"/>
        </w:rPr>
        <w:t>, we think</w:t>
      </w:r>
      <w:r w:rsidRPr="008B686E">
        <w:rPr>
          <w:lang w:eastAsia="ja-JP"/>
        </w:rPr>
        <w:t xml:space="preserve"> </w:t>
      </w:r>
      <w:r w:rsidR="00687F2B">
        <w:rPr>
          <w:lang w:eastAsia="ja-JP"/>
        </w:rPr>
        <w:t xml:space="preserve">slot structure </w:t>
      </w:r>
      <w:r w:rsidRPr="008B686E">
        <w:rPr>
          <w:lang w:eastAsia="ja-JP"/>
        </w:rPr>
        <w:t>consisting of SL and Uu</w:t>
      </w:r>
      <w:r>
        <w:rPr>
          <w:lang w:eastAsia="ja-JP"/>
        </w:rPr>
        <w:t xml:space="preserve"> should be supported. When SL transmission is accommodated with UL, using </w:t>
      </w:r>
      <w:r w:rsidR="00687F2B">
        <w:rPr>
          <w:lang w:eastAsia="ja-JP"/>
        </w:rPr>
        <w:t xml:space="preserve">the </w:t>
      </w:r>
      <w:r>
        <w:rPr>
          <w:lang w:eastAsia="ja-JP"/>
        </w:rPr>
        <w:t>same waveform would simplify UE implementation.</w:t>
      </w:r>
      <w:r w:rsidRPr="008B686E">
        <w:rPr>
          <w:rFonts w:hint="eastAsia"/>
          <w:lang w:eastAsia="ja-JP"/>
        </w:rPr>
        <w:t xml:space="preserve"> </w:t>
      </w:r>
      <w:r>
        <w:rPr>
          <w:rFonts w:hint="eastAsia"/>
          <w:lang w:eastAsia="ja-JP"/>
        </w:rPr>
        <w:t xml:space="preserve">For NR UL, </w:t>
      </w:r>
      <w:r w:rsidR="00076FA4">
        <w:rPr>
          <w:lang w:eastAsia="ja-JP"/>
        </w:rPr>
        <w:t xml:space="preserve">although </w:t>
      </w:r>
      <w:r>
        <w:rPr>
          <w:lang w:eastAsia="ja-JP"/>
        </w:rPr>
        <w:t xml:space="preserve">both CP-OFDM and DFT-S-OFDM </w:t>
      </w:r>
      <w:r w:rsidR="00076FA4">
        <w:rPr>
          <w:lang w:eastAsia="ja-JP"/>
        </w:rPr>
        <w:t>are</w:t>
      </w:r>
      <w:r>
        <w:rPr>
          <w:lang w:eastAsia="ja-JP"/>
        </w:rPr>
        <w:t xml:space="preserve"> supported</w:t>
      </w:r>
      <w:r w:rsidR="005B6FD7">
        <w:rPr>
          <w:lang w:eastAsia="ja-JP"/>
        </w:rPr>
        <w:t xml:space="preserve">, </w:t>
      </w:r>
      <w:r w:rsidR="004670DB">
        <w:rPr>
          <w:lang w:eastAsia="ja-JP"/>
        </w:rPr>
        <w:t xml:space="preserve">it should be noted that DFT-S-OFDM was supported for supplementary purpose aiming for coverage extension, and mainly CP-OFDM is used. </w:t>
      </w:r>
      <w:r w:rsidR="00076FA4">
        <w:rPr>
          <w:lang w:eastAsia="ja-JP"/>
        </w:rPr>
        <w:t xml:space="preserve">We wonder whether/when </w:t>
      </w:r>
      <w:r w:rsidR="002605CA">
        <w:rPr>
          <w:lang w:eastAsia="ja-JP"/>
        </w:rPr>
        <w:t xml:space="preserve">coverage extension is needed for </w:t>
      </w:r>
      <w:r w:rsidR="00076FA4">
        <w:rPr>
          <w:lang w:eastAsia="ja-JP"/>
        </w:rPr>
        <w:t>SL</w:t>
      </w:r>
      <w:r w:rsidR="002605CA">
        <w:rPr>
          <w:lang w:eastAsia="ja-JP"/>
        </w:rPr>
        <w:t xml:space="preserve"> transmission</w:t>
      </w:r>
      <w:r w:rsidR="00076FA4">
        <w:rPr>
          <w:lang w:eastAsia="ja-JP"/>
        </w:rPr>
        <w:t>, therefore,</w:t>
      </w:r>
      <w:r w:rsidR="00076FA4" w:rsidRPr="00076FA4">
        <w:rPr>
          <w:lang w:eastAsia="ja-JP"/>
        </w:rPr>
        <w:t xml:space="preserve"> </w:t>
      </w:r>
      <w:r w:rsidR="00076FA4">
        <w:rPr>
          <w:lang w:eastAsia="ja-JP"/>
        </w:rPr>
        <w:t>we’d like to avoid such kind of discussion unless clear motivation and gain are shown</w:t>
      </w:r>
      <w:r w:rsidR="002605CA">
        <w:rPr>
          <w:lang w:eastAsia="ja-JP"/>
        </w:rPr>
        <w:t>.</w:t>
      </w:r>
      <w:r w:rsidR="004670DB">
        <w:rPr>
          <w:lang w:eastAsia="ja-JP"/>
        </w:rPr>
        <w:t xml:space="preserve"> Furthermore, for NR UL, there was a lot of discussion for considering waveform switching mechanism, e.g., waveform configuration, separate codebook</w:t>
      </w:r>
      <w:r w:rsidR="00AC4961">
        <w:rPr>
          <w:lang w:eastAsia="ja-JP"/>
        </w:rPr>
        <w:t>s</w:t>
      </w:r>
      <w:r w:rsidR="004670DB">
        <w:rPr>
          <w:lang w:eastAsia="ja-JP"/>
        </w:rPr>
        <w:t xml:space="preserve"> for MIMO, power control, and e.t.c. In terms of the limited time budget,</w:t>
      </w:r>
      <w:r w:rsidR="00076FA4">
        <w:rPr>
          <w:lang w:eastAsia="ja-JP"/>
        </w:rPr>
        <w:t xml:space="preserve"> </w:t>
      </w:r>
      <w:r w:rsidR="007247FF">
        <w:rPr>
          <w:lang w:eastAsia="ja-JP"/>
        </w:rPr>
        <w:t>CP-OFDM should be high prioritized</w:t>
      </w:r>
      <w:r w:rsidR="004670DB">
        <w:rPr>
          <w:lang w:eastAsia="ja-JP"/>
        </w:rPr>
        <w:t>. In conclusion, we think CP-OFDM may be enough for SL.</w:t>
      </w:r>
    </w:p>
    <w:p w14:paraId="5CD096FB" w14:textId="3690A6C8" w:rsidR="00496F7D" w:rsidRPr="005F5F98" w:rsidRDefault="00496F7D" w:rsidP="00496F7D">
      <w:pPr>
        <w:ind w:leftChars="50" w:left="1415" w:hangingChars="655" w:hanging="1315"/>
        <w:jc w:val="both"/>
        <w:rPr>
          <w:b/>
          <w:i/>
          <w:lang w:val="en-US" w:eastAsia="ja-JP"/>
        </w:rPr>
      </w:pPr>
      <w:r>
        <w:rPr>
          <w:b/>
          <w:i/>
          <w:lang w:eastAsia="ja-JP"/>
        </w:rPr>
        <w:t>Observation</w:t>
      </w:r>
      <w:r w:rsidR="00020F1F">
        <w:rPr>
          <w:rFonts w:hint="eastAsia"/>
          <w:b/>
          <w:i/>
          <w:lang w:val="en-US" w:eastAsia="ja-JP"/>
        </w:rPr>
        <w:t xml:space="preserve"> 1</w:t>
      </w:r>
      <w:r w:rsidRPr="00D26B48">
        <w:rPr>
          <w:rFonts w:hint="eastAsia"/>
          <w:b/>
          <w:i/>
          <w:lang w:val="en-US" w:eastAsia="ja-JP"/>
        </w:rPr>
        <w:t>:</w:t>
      </w:r>
      <w:r>
        <w:rPr>
          <w:rFonts w:hint="eastAsia"/>
          <w:b/>
          <w:i/>
          <w:lang w:val="en-US" w:eastAsia="ja-JP"/>
        </w:rPr>
        <w:t xml:space="preserve"> </w:t>
      </w:r>
      <w:r w:rsidR="004670DB">
        <w:rPr>
          <w:b/>
          <w:i/>
          <w:lang w:val="en-US" w:eastAsia="ja-JP"/>
        </w:rPr>
        <w:t>In SL, whether</w:t>
      </w:r>
      <w:r w:rsidR="009207CB">
        <w:rPr>
          <w:b/>
          <w:i/>
          <w:lang w:val="en-US" w:eastAsia="ja-JP"/>
        </w:rPr>
        <w:t xml:space="preserve"> </w:t>
      </w:r>
      <w:r w:rsidR="007247FF">
        <w:rPr>
          <w:b/>
          <w:i/>
          <w:lang w:val="en-US" w:eastAsia="ja-JP"/>
        </w:rPr>
        <w:t>coverage extension</w:t>
      </w:r>
      <w:r w:rsidR="004670DB">
        <w:rPr>
          <w:b/>
          <w:i/>
          <w:lang w:val="en-US" w:eastAsia="ja-JP"/>
        </w:rPr>
        <w:t xml:space="preserve"> is needed is unclear. Furthermore, if </w:t>
      </w:r>
      <w:r w:rsidR="00DD4990" w:rsidRPr="00AC4961">
        <w:rPr>
          <w:b/>
          <w:i/>
          <w:lang w:val="en-US" w:eastAsia="ja-JP"/>
        </w:rPr>
        <w:t>both CP-OFDM and DFT-S-OFDM</w:t>
      </w:r>
      <w:r w:rsidR="004670DB">
        <w:rPr>
          <w:b/>
          <w:i/>
          <w:lang w:val="en-US" w:eastAsia="ja-JP"/>
        </w:rPr>
        <w:t xml:space="preserve"> are supported, there will be a lot of discussion on how to switch waveforms. S</w:t>
      </w:r>
      <w:r w:rsidR="004670DB" w:rsidRPr="004670DB">
        <w:rPr>
          <w:b/>
          <w:i/>
          <w:lang w:val="en-US" w:eastAsia="ja-JP"/>
        </w:rPr>
        <w:t xml:space="preserve">uch kind of discussion </w:t>
      </w:r>
      <w:r w:rsidR="004670DB">
        <w:rPr>
          <w:b/>
          <w:i/>
          <w:lang w:val="en-US" w:eastAsia="ja-JP"/>
        </w:rPr>
        <w:t xml:space="preserve">should be avoided </w:t>
      </w:r>
      <w:r w:rsidR="004670DB" w:rsidRPr="004670DB">
        <w:rPr>
          <w:b/>
          <w:i/>
          <w:lang w:val="en-US" w:eastAsia="ja-JP"/>
        </w:rPr>
        <w:t>unless clear motivation an</w:t>
      </w:r>
      <w:r w:rsidR="004670DB">
        <w:rPr>
          <w:b/>
          <w:i/>
          <w:lang w:val="en-US" w:eastAsia="ja-JP"/>
        </w:rPr>
        <w:t>d gain are shown.</w:t>
      </w:r>
    </w:p>
    <w:p w14:paraId="688BF668" w14:textId="77777777" w:rsidR="00171DAE" w:rsidRDefault="00171DAE" w:rsidP="00171DAE">
      <w:pPr>
        <w:pStyle w:val="2"/>
        <w:tabs>
          <w:tab w:val="num" w:pos="567"/>
        </w:tabs>
        <w:ind w:left="567"/>
        <w:rPr>
          <w:lang w:eastAsia="ja-JP"/>
        </w:rPr>
      </w:pPr>
      <w:r>
        <w:rPr>
          <w:rFonts w:hint="eastAsia"/>
          <w:lang w:eastAsia="ja-JP"/>
        </w:rPr>
        <w:t>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8F7C91" w:rsidRPr="00573C9D" w:rsidDel="00BD408E" w14:paraId="4AABC294" w14:textId="77777777" w:rsidTr="00F850E5">
        <w:trPr>
          <w:jc w:val="center"/>
        </w:trPr>
        <w:tc>
          <w:tcPr>
            <w:tcW w:w="9847" w:type="dxa"/>
            <w:shd w:val="clear" w:color="auto" w:fill="auto"/>
          </w:tcPr>
          <w:p w14:paraId="36BF3515" w14:textId="77777777" w:rsidR="008F7C91" w:rsidRPr="00D8683B" w:rsidRDefault="008F7C91" w:rsidP="00F850E5">
            <w:pPr>
              <w:spacing w:before="240" w:after="0"/>
              <w:rPr>
                <w:b/>
                <w:sz w:val="32"/>
                <w:lang w:val="en-US" w:eastAsia="x-none"/>
              </w:rPr>
            </w:pPr>
            <w:r w:rsidRPr="005A5B99">
              <w:rPr>
                <w:highlight w:val="green"/>
                <w:lang w:val="en-US" w:eastAsia="x-none"/>
              </w:rPr>
              <w:t>Agreements</w:t>
            </w:r>
            <w:r w:rsidRPr="005A5B99">
              <w:rPr>
                <w:lang w:val="en-US" w:eastAsia="x-none"/>
              </w:rPr>
              <w:t>:</w:t>
            </w:r>
          </w:p>
          <w:p w14:paraId="60642CC3" w14:textId="77777777" w:rsidR="008F7C91" w:rsidRPr="00D8683B" w:rsidRDefault="008F7C91" w:rsidP="00F850E5">
            <w:pPr>
              <w:numPr>
                <w:ilvl w:val="0"/>
                <w:numId w:val="22"/>
              </w:numPr>
              <w:spacing w:after="0"/>
              <w:rPr>
                <w:b/>
                <w:lang w:val="en-US" w:eastAsia="x-none"/>
              </w:rPr>
            </w:pPr>
            <w:r>
              <w:rPr>
                <w:rFonts w:ascii="Calibri" w:eastAsia="Malgun Gothic" w:hAnsi="Calibri" w:cs="Calibri" w:hint="eastAsia"/>
                <w:lang w:val="en-US" w:eastAsia="ko-KR"/>
              </w:rPr>
              <w:t xml:space="preserve">RAN1 to continue study on the physical channel considering </w:t>
            </w:r>
            <w:r>
              <w:rPr>
                <w:rFonts w:ascii="Calibri" w:eastAsia="Malgun Gothic" w:hAnsi="Calibri" w:cs="Calibri"/>
                <w:lang w:val="en-US" w:eastAsia="ko-KR"/>
              </w:rPr>
              <w:t>at least the following aspects:</w:t>
            </w:r>
          </w:p>
          <w:p w14:paraId="12607DAB" w14:textId="60EEE828" w:rsidR="008F7C91" w:rsidRPr="008F7C91" w:rsidRDefault="008F7C91" w:rsidP="008F7C91">
            <w:pPr>
              <w:pStyle w:val="aff5"/>
              <w:overflowPunct/>
              <w:autoSpaceDE/>
              <w:autoSpaceDN/>
              <w:adjustRightInd/>
              <w:spacing w:after="0" w:line="276" w:lineRule="auto"/>
              <w:ind w:left="1440"/>
              <w:jc w:val="both"/>
              <w:textAlignment w:val="auto"/>
              <w:rPr>
                <w:rFonts w:ascii="Calibri" w:eastAsiaTheme="minorEastAsia" w:hAnsi="Calibri" w:cs="Calibri"/>
                <w:lang w:val="en-US" w:eastAsia="ja-JP"/>
              </w:rPr>
            </w:pPr>
            <w:r>
              <w:rPr>
                <w:rFonts w:ascii="Calibri" w:eastAsiaTheme="minorEastAsia" w:hAnsi="Calibri" w:cs="Calibri" w:hint="eastAsia"/>
                <w:lang w:val="en-US" w:eastAsia="ja-JP"/>
              </w:rPr>
              <w:t>...</w:t>
            </w:r>
          </w:p>
          <w:p w14:paraId="612628AB" w14:textId="68DA1B91" w:rsidR="008F7C91" w:rsidRDefault="008F7C91" w:rsidP="00F850E5">
            <w:pPr>
              <w:pStyle w:val="aff5"/>
              <w:numPr>
                <w:ilvl w:val="0"/>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RS design</w:t>
            </w:r>
          </w:p>
          <w:p w14:paraId="0FF30F73" w14:textId="77777777" w:rsidR="008F7C91" w:rsidRDefault="008F7C91" w:rsidP="00F850E5">
            <w:pPr>
              <w:pStyle w:val="aff5"/>
              <w:numPr>
                <w:ilvl w:val="1"/>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Candidates are:</w:t>
            </w:r>
          </w:p>
          <w:p w14:paraId="7AA474C2" w14:textId="77777777" w:rsidR="008F7C91"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sidRPr="000479F4">
              <w:rPr>
                <w:rFonts w:ascii="Calibri" w:eastAsia="Malgun Gothic" w:hAnsi="Calibri" w:cs="Calibri" w:hint="eastAsia"/>
                <w:lang w:val="en-US" w:eastAsia="ko-KR"/>
              </w:rPr>
              <w:t>DM-RS</w:t>
            </w:r>
          </w:p>
          <w:p w14:paraId="12202958" w14:textId="77777777" w:rsidR="008F7C91" w:rsidRPr="000479F4" w:rsidRDefault="008F7C91" w:rsidP="00F850E5">
            <w:pPr>
              <w:pStyle w:val="aff5"/>
              <w:numPr>
                <w:ilvl w:val="3"/>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DM-RS defined in Rel-15 NR Uu is the s</w:t>
            </w:r>
            <w:r w:rsidRPr="000479F4">
              <w:rPr>
                <w:rFonts w:ascii="Calibri" w:eastAsia="Malgun Gothic" w:hAnsi="Calibri" w:cs="Calibri" w:hint="eastAsia"/>
                <w:lang w:val="en-US" w:eastAsia="ko-KR"/>
              </w:rPr>
              <w:t>tarting point</w:t>
            </w:r>
            <w:r>
              <w:rPr>
                <w:rFonts w:ascii="Calibri" w:eastAsia="Malgun Gothic" w:hAnsi="Calibri" w:cs="Calibri" w:hint="eastAsia"/>
                <w:lang w:val="en-US" w:eastAsia="ko-KR"/>
              </w:rPr>
              <w:t>.</w:t>
            </w:r>
          </w:p>
          <w:p w14:paraId="76DED9FA" w14:textId="77777777" w:rsidR="008F7C91"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PT-RS</w:t>
            </w:r>
          </w:p>
          <w:p w14:paraId="5E5D30D2" w14:textId="77777777" w:rsidR="008F7C91"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sidRPr="00FE7164">
              <w:rPr>
                <w:rFonts w:ascii="Calibri" w:eastAsia="Malgun Gothic" w:hAnsi="Calibri" w:cs="Calibri" w:hint="eastAsia"/>
                <w:lang w:val="en-US" w:eastAsia="ko-KR"/>
              </w:rPr>
              <w:t>CSI-RS</w:t>
            </w:r>
          </w:p>
          <w:p w14:paraId="3826E2CC" w14:textId="77777777" w:rsidR="008F7C91" w:rsidRPr="00FE7164"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sidRPr="00FE7164">
              <w:rPr>
                <w:rFonts w:ascii="Calibri" w:eastAsia="Malgun Gothic" w:hAnsi="Calibri" w:cs="Calibri" w:hint="eastAsia"/>
                <w:lang w:val="en-US" w:eastAsia="ko-KR"/>
              </w:rPr>
              <w:t>SRS</w:t>
            </w:r>
          </w:p>
          <w:p w14:paraId="46D78546" w14:textId="48AD9E63" w:rsidR="008F7C91" w:rsidRDefault="008F7C91" w:rsidP="00F850E5">
            <w:pPr>
              <w:pStyle w:val="aff5"/>
              <w:numPr>
                <w:ilvl w:val="2"/>
                <w:numId w:val="23"/>
              </w:numPr>
              <w:overflowPunct/>
              <w:autoSpaceDE/>
              <w:autoSpaceDN/>
              <w:adjustRightInd/>
              <w:spacing w:after="0" w:line="276" w:lineRule="auto"/>
              <w:jc w:val="both"/>
              <w:textAlignment w:val="auto"/>
              <w:rPr>
                <w:rFonts w:ascii="Calibri" w:eastAsia="Malgun Gothic" w:hAnsi="Calibri" w:cs="Calibri"/>
                <w:lang w:val="en-US" w:eastAsia="ko-KR"/>
              </w:rPr>
            </w:pPr>
            <w:r>
              <w:rPr>
                <w:rFonts w:ascii="Calibri" w:eastAsia="Malgun Gothic" w:hAnsi="Calibri" w:cs="Calibri" w:hint="eastAsia"/>
                <w:lang w:val="en-US" w:eastAsia="ko-KR"/>
              </w:rPr>
              <w:t>AGC training signal</w:t>
            </w:r>
          </w:p>
          <w:p w14:paraId="037F6E01" w14:textId="14129AD7" w:rsidR="008F7C91" w:rsidRPr="008F7C91" w:rsidDel="00BD408E" w:rsidRDefault="008F7C91" w:rsidP="00555478">
            <w:pPr>
              <w:pStyle w:val="aff5"/>
              <w:overflowPunct/>
              <w:autoSpaceDE/>
              <w:autoSpaceDN/>
              <w:adjustRightInd/>
              <w:spacing w:line="276" w:lineRule="auto"/>
              <w:ind w:left="1440"/>
              <w:jc w:val="both"/>
              <w:textAlignment w:val="auto"/>
              <w:rPr>
                <w:rFonts w:ascii="Calibri" w:eastAsiaTheme="minorEastAsia" w:hAnsi="Calibri" w:cs="Calibri"/>
                <w:lang w:val="en-US" w:eastAsia="ja-JP"/>
              </w:rPr>
            </w:pPr>
            <w:r>
              <w:rPr>
                <w:rFonts w:ascii="Calibri" w:eastAsiaTheme="minorEastAsia" w:hAnsi="Calibri" w:cs="Calibri" w:hint="eastAsia"/>
                <w:lang w:val="en-US" w:eastAsia="ja-JP"/>
              </w:rPr>
              <w:t>...</w:t>
            </w:r>
          </w:p>
        </w:tc>
      </w:tr>
    </w:tbl>
    <w:p w14:paraId="5C78E393" w14:textId="19B15185" w:rsidR="00171DAE" w:rsidRDefault="008F7C91" w:rsidP="00555478">
      <w:pPr>
        <w:spacing w:before="240"/>
        <w:ind w:firstLineChars="50" w:firstLine="100"/>
        <w:jc w:val="both"/>
        <w:rPr>
          <w:lang w:eastAsia="ja-JP"/>
        </w:rPr>
      </w:pPr>
      <w:r>
        <w:rPr>
          <w:lang w:eastAsia="ja-JP"/>
        </w:rPr>
        <w:t xml:space="preserve">In RAN1#94, the above candidate RSs are discussed. </w:t>
      </w:r>
      <w:r w:rsidR="00171DAE">
        <w:rPr>
          <w:lang w:eastAsia="ja-JP"/>
        </w:rPr>
        <w:t xml:space="preserve">At least, </w:t>
      </w:r>
      <w:r>
        <w:rPr>
          <w:lang w:eastAsia="ja-JP"/>
        </w:rPr>
        <w:t>demodulation reference signal (DM-RS)</w:t>
      </w:r>
      <w:r w:rsidR="00171DAE">
        <w:rPr>
          <w:rFonts w:hint="eastAsia"/>
          <w:lang w:eastAsia="ja-JP"/>
        </w:rPr>
        <w:t xml:space="preserve"> </w:t>
      </w:r>
      <w:r w:rsidR="00171DAE">
        <w:rPr>
          <w:lang w:eastAsia="ja-JP"/>
        </w:rPr>
        <w:t>need</w:t>
      </w:r>
      <w:r>
        <w:rPr>
          <w:lang w:eastAsia="ja-JP"/>
        </w:rPr>
        <w:t>s</w:t>
      </w:r>
      <w:r w:rsidR="00171DAE">
        <w:rPr>
          <w:lang w:eastAsia="ja-JP"/>
        </w:rPr>
        <w:t xml:space="preserve"> to be supported</w:t>
      </w:r>
      <w:r>
        <w:rPr>
          <w:lang w:eastAsia="ja-JP"/>
        </w:rPr>
        <w:t xml:space="preserve">, </w:t>
      </w:r>
      <w:r w:rsidR="007247FF">
        <w:rPr>
          <w:lang w:eastAsia="ja-JP"/>
        </w:rPr>
        <w:t>which is</w:t>
      </w:r>
      <w:r>
        <w:rPr>
          <w:lang w:eastAsia="ja-JP"/>
        </w:rPr>
        <w:t xml:space="preserve"> supported for LTE</w:t>
      </w:r>
      <w:r w:rsidR="00B40B19">
        <w:rPr>
          <w:lang w:eastAsia="ja-JP"/>
        </w:rPr>
        <w:t xml:space="preserve"> as well</w:t>
      </w:r>
      <w:r w:rsidR="00171DAE">
        <w:rPr>
          <w:lang w:eastAsia="ja-JP"/>
        </w:rPr>
        <w:t xml:space="preserve">. In addition, </w:t>
      </w:r>
      <w:r w:rsidR="00171DAE" w:rsidRPr="0048482F">
        <w:t>Channel state information reference signal</w:t>
      </w:r>
      <w:r w:rsidR="00171DAE">
        <w:rPr>
          <w:lang w:eastAsia="ja-JP"/>
        </w:rPr>
        <w:t xml:space="preserve"> (CSI-RS) and phase-tracking reference signal (PT-RS) should also be supported. There are two reasons. First</w:t>
      </w:r>
      <w:r w:rsidR="007247FF">
        <w:rPr>
          <w:lang w:eastAsia="ja-JP"/>
        </w:rPr>
        <w:t>ly</w:t>
      </w:r>
      <w:r w:rsidR="00171DAE">
        <w:rPr>
          <w:lang w:eastAsia="ja-JP"/>
        </w:rPr>
        <w:t xml:space="preserve">, </w:t>
      </w:r>
      <w:r w:rsidR="007247FF">
        <w:rPr>
          <w:lang w:eastAsia="ja-JP"/>
        </w:rPr>
        <w:t>a</w:t>
      </w:r>
      <w:r w:rsidR="00171DAE">
        <w:rPr>
          <w:lang w:eastAsia="ja-JP"/>
        </w:rPr>
        <w:t xml:space="preserve">iming for higher data rate and cell capacity/efficiency especially </w:t>
      </w:r>
      <w:r w:rsidR="00267778">
        <w:rPr>
          <w:lang w:eastAsia="ja-JP"/>
        </w:rPr>
        <w:t xml:space="preserve">for </w:t>
      </w:r>
      <w:r w:rsidR="00171DAE">
        <w:rPr>
          <w:lang w:eastAsia="ja-JP"/>
        </w:rPr>
        <w:t xml:space="preserve">uni/group-cast, </w:t>
      </w:r>
      <w:r w:rsidR="00B71FEF">
        <w:rPr>
          <w:lang w:eastAsia="ja-JP"/>
        </w:rPr>
        <w:t xml:space="preserve">QoS management including </w:t>
      </w:r>
      <w:r w:rsidR="005C01C3">
        <w:rPr>
          <w:lang w:eastAsia="ja-JP"/>
        </w:rPr>
        <w:t xml:space="preserve">accurate </w:t>
      </w:r>
      <w:r w:rsidR="00171DAE">
        <w:rPr>
          <w:lang w:eastAsia="ja-JP"/>
        </w:rPr>
        <w:t>link adaptation and</w:t>
      </w:r>
      <w:r w:rsidR="005C01C3">
        <w:rPr>
          <w:lang w:eastAsia="ja-JP"/>
        </w:rPr>
        <w:t xml:space="preserve"> </w:t>
      </w:r>
      <w:r w:rsidR="00171DAE">
        <w:rPr>
          <w:lang w:eastAsia="ja-JP"/>
        </w:rPr>
        <w:t>transmission power control based on SL measurement will be needed</w:t>
      </w:r>
      <w:r w:rsidR="00B71FEF">
        <w:rPr>
          <w:lang w:eastAsia="ja-JP"/>
        </w:rPr>
        <w:t>, where CSI-RS can be measured</w:t>
      </w:r>
      <w:r w:rsidR="00171DAE">
        <w:rPr>
          <w:lang w:eastAsia="ja-JP"/>
        </w:rPr>
        <w:t>. Second</w:t>
      </w:r>
      <w:r w:rsidR="007247FF">
        <w:rPr>
          <w:lang w:eastAsia="ja-JP"/>
        </w:rPr>
        <w:t>ly</w:t>
      </w:r>
      <w:r w:rsidR="00171DAE">
        <w:rPr>
          <w:lang w:eastAsia="ja-JP"/>
        </w:rPr>
        <w:t xml:space="preserve">, since FR2 is included </w:t>
      </w:r>
      <w:r w:rsidR="007247FF">
        <w:rPr>
          <w:lang w:eastAsia="ja-JP"/>
        </w:rPr>
        <w:t>in the</w:t>
      </w:r>
      <w:r w:rsidR="00171DAE">
        <w:rPr>
          <w:lang w:eastAsia="ja-JP"/>
        </w:rPr>
        <w:t xml:space="preserve"> scope of the SI, RAN1 needs to consider mmW specific issues, e.g., beam management and phase-noise reduction. In NR Uu, CSI-RS </w:t>
      </w:r>
      <w:r w:rsidR="00FB14E9">
        <w:rPr>
          <w:lang w:eastAsia="ja-JP"/>
        </w:rPr>
        <w:t>is</w:t>
      </w:r>
      <w:r w:rsidR="00171DAE">
        <w:rPr>
          <w:lang w:eastAsia="ja-JP"/>
        </w:rPr>
        <w:t xml:space="preserve"> used for beam management</w:t>
      </w:r>
      <w:r w:rsidR="005C01C3">
        <w:rPr>
          <w:lang w:eastAsia="ja-JP"/>
        </w:rPr>
        <w:t>,</w:t>
      </w:r>
      <w:r w:rsidR="00171DAE">
        <w:rPr>
          <w:lang w:eastAsia="ja-JP"/>
        </w:rPr>
        <w:t xml:space="preserve"> and PT-RS is used for</w:t>
      </w:r>
      <w:r w:rsidR="00171DAE" w:rsidRPr="00896ADA">
        <w:rPr>
          <w:lang w:eastAsia="ja-JP"/>
        </w:rPr>
        <w:t xml:space="preserve"> phase tracking</w:t>
      </w:r>
      <w:r w:rsidR="00171DAE">
        <w:rPr>
          <w:lang w:eastAsia="ja-JP"/>
        </w:rPr>
        <w:t xml:space="preserve">. Furthermore, CSI-RS can be used for time-domain tracking in high speed scenario. Hence, at least CSI-RS and PT-RS should be </w:t>
      </w:r>
      <w:r w:rsidR="00171DAE">
        <w:rPr>
          <w:lang w:eastAsia="ja-JP"/>
        </w:rPr>
        <w:lastRenderedPageBreak/>
        <w:t xml:space="preserve">supported in addition to </w:t>
      </w:r>
      <w:r w:rsidR="005C01C3">
        <w:rPr>
          <w:lang w:eastAsia="ja-JP"/>
        </w:rPr>
        <w:t>DM</w:t>
      </w:r>
      <w:r w:rsidR="00171DAE">
        <w:rPr>
          <w:lang w:eastAsia="ja-JP"/>
        </w:rPr>
        <w:t>-RS.</w:t>
      </w:r>
      <w:r>
        <w:rPr>
          <w:lang w:eastAsia="ja-JP"/>
        </w:rPr>
        <w:t xml:space="preserve"> Regarding </w:t>
      </w:r>
      <w:r w:rsidR="00267778">
        <w:rPr>
          <w:lang w:eastAsia="ja-JP"/>
        </w:rPr>
        <w:t xml:space="preserve">to </w:t>
      </w:r>
      <w:r>
        <w:rPr>
          <w:lang w:eastAsia="ja-JP"/>
        </w:rPr>
        <w:t>AGC training signal, it can be discussed after determining outline of SL design, because any signal can be used for that purpose.</w:t>
      </w:r>
    </w:p>
    <w:p w14:paraId="24BF588B" w14:textId="228680CB" w:rsidR="00171DAE" w:rsidRPr="00896ADA" w:rsidRDefault="00171DAE" w:rsidP="00171DAE">
      <w:pPr>
        <w:ind w:leftChars="50" w:left="1132" w:hangingChars="514" w:hanging="1032"/>
        <w:jc w:val="both"/>
        <w:rPr>
          <w:b/>
          <w:i/>
          <w:lang w:val="en-US" w:eastAsia="ja-JP"/>
        </w:rPr>
      </w:pPr>
      <w:r>
        <w:rPr>
          <w:rFonts w:hint="eastAsia"/>
          <w:b/>
          <w:i/>
          <w:lang w:val="en-US" w:eastAsia="ja-JP"/>
        </w:rPr>
        <w:t xml:space="preserve">Proposal </w:t>
      </w:r>
      <w:r w:rsidR="004670DB">
        <w:rPr>
          <w:b/>
          <w:i/>
          <w:lang w:val="en-US" w:eastAsia="ja-JP"/>
        </w:rPr>
        <w:t>3</w:t>
      </w:r>
      <w:r w:rsidRPr="00D26B48">
        <w:rPr>
          <w:rFonts w:hint="eastAsia"/>
          <w:b/>
          <w:i/>
          <w:lang w:val="en-US" w:eastAsia="ja-JP"/>
        </w:rPr>
        <w:t>:</w:t>
      </w:r>
      <w:r>
        <w:rPr>
          <w:rFonts w:hint="eastAsia"/>
          <w:b/>
          <w:i/>
          <w:lang w:val="en-US" w:eastAsia="ja-JP"/>
        </w:rPr>
        <w:t xml:space="preserve"> </w:t>
      </w:r>
      <w:r>
        <w:rPr>
          <w:b/>
          <w:i/>
          <w:lang w:val="en-US" w:eastAsia="ja-JP"/>
        </w:rPr>
        <w:t xml:space="preserve">Support CSI-RS and PT-TS in addition to DM-RS for QoS management including </w:t>
      </w:r>
      <w:r w:rsidR="005C01C3">
        <w:rPr>
          <w:b/>
          <w:i/>
          <w:lang w:val="en-US" w:eastAsia="ja-JP"/>
        </w:rPr>
        <w:t xml:space="preserve">link adaptation, </w:t>
      </w:r>
      <w:r>
        <w:rPr>
          <w:b/>
          <w:i/>
          <w:lang w:val="en-US" w:eastAsia="ja-JP"/>
        </w:rPr>
        <w:t>transmission power control, beam management and phase-noise reduction in FR2, and time-domain tracking in high speed scenario.</w:t>
      </w:r>
    </w:p>
    <w:p w14:paraId="25A88B71" w14:textId="14276ECF" w:rsidR="00C8640E" w:rsidRDefault="00C8640E" w:rsidP="00C8640E">
      <w:pPr>
        <w:pStyle w:val="2"/>
        <w:tabs>
          <w:tab w:val="num" w:pos="567"/>
        </w:tabs>
        <w:ind w:left="567"/>
        <w:rPr>
          <w:lang w:eastAsia="ja-JP"/>
        </w:rPr>
      </w:pPr>
      <w:r>
        <w:rPr>
          <w:lang w:eastAsia="ja-JP"/>
        </w:rPr>
        <w:t>M</w:t>
      </w:r>
      <w:r w:rsidR="00931707">
        <w:rPr>
          <w:lang w:eastAsia="ja-JP"/>
        </w:rPr>
        <w:t>odulation</w:t>
      </w:r>
      <w:r w:rsidR="008E154E">
        <w:rPr>
          <w:lang w:eastAsia="ja-JP"/>
        </w:rPr>
        <w:t xml:space="preserve"> scheme</w:t>
      </w:r>
    </w:p>
    <w:p w14:paraId="4DFA2BA4" w14:textId="58F56CE4" w:rsidR="006D73F5" w:rsidRDefault="006D73F5" w:rsidP="00931707">
      <w:pPr>
        <w:jc w:val="both"/>
        <w:rPr>
          <w:lang w:eastAsia="ja-JP"/>
        </w:rPr>
      </w:pPr>
      <w:r>
        <w:rPr>
          <w:rFonts w:hint="eastAsia"/>
          <w:lang w:eastAsia="ja-JP"/>
        </w:rPr>
        <w:t xml:space="preserve"> </w:t>
      </w:r>
      <w:r w:rsidR="00931707">
        <w:rPr>
          <w:lang w:eastAsia="ja-JP"/>
        </w:rPr>
        <w:t>As far as modulation scheme is concerned, p</w:t>
      </w:r>
      <w:r w:rsidR="00F44BDC">
        <w:rPr>
          <w:lang w:eastAsia="ja-JP"/>
        </w:rPr>
        <w:t>otentially up to 64</w:t>
      </w:r>
      <w:r>
        <w:rPr>
          <w:lang w:eastAsia="ja-JP"/>
        </w:rPr>
        <w:t>QAM</w:t>
      </w:r>
      <w:r w:rsidR="0006738A">
        <w:rPr>
          <w:lang w:eastAsia="ja-JP"/>
        </w:rPr>
        <w:t xml:space="preserve"> or higher MCS order</w:t>
      </w:r>
      <w:r w:rsidR="00BF5D2D">
        <w:rPr>
          <w:lang w:eastAsia="ja-JP"/>
        </w:rPr>
        <w:t>, e.g., 256QAM,</w:t>
      </w:r>
      <w:r w:rsidR="00931707">
        <w:rPr>
          <w:lang w:eastAsia="ja-JP"/>
        </w:rPr>
        <w:t xml:space="preserve"> can be</w:t>
      </w:r>
      <w:r>
        <w:rPr>
          <w:lang w:eastAsia="ja-JP"/>
        </w:rPr>
        <w:t xml:space="preserve"> supported. </w:t>
      </w:r>
      <w:r w:rsidR="00942DB7">
        <w:rPr>
          <w:lang w:eastAsia="ja-JP"/>
        </w:rPr>
        <w:t>However, d</w:t>
      </w:r>
      <w:r>
        <w:rPr>
          <w:lang w:eastAsia="ja-JP"/>
        </w:rPr>
        <w:t>etails can be discussed after designing outline of NR SL.</w:t>
      </w:r>
    </w:p>
    <w:p w14:paraId="3608492B" w14:textId="3469D305" w:rsidR="00F44BDC" w:rsidRPr="00F44BDC" w:rsidRDefault="00F44BDC" w:rsidP="00F44BDC">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sidR="004670DB">
        <w:rPr>
          <w:b/>
          <w:i/>
          <w:lang w:val="en-US" w:eastAsia="ja-JP"/>
        </w:rPr>
        <w:t>2</w:t>
      </w:r>
      <w:r w:rsidRPr="00D26B48">
        <w:rPr>
          <w:rFonts w:hint="eastAsia"/>
          <w:b/>
          <w:i/>
          <w:lang w:val="en-US" w:eastAsia="ja-JP"/>
        </w:rPr>
        <w:t>:</w:t>
      </w:r>
      <w:r>
        <w:rPr>
          <w:rFonts w:hint="eastAsia"/>
          <w:b/>
          <w:i/>
          <w:lang w:val="en-US" w:eastAsia="ja-JP"/>
        </w:rPr>
        <w:t xml:space="preserve"> </w:t>
      </w:r>
      <w:r>
        <w:rPr>
          <w:b/>
          <w:i/>
          <w:lang w:val="en-US" w:eastAsia="ja-JP"/>
        </w:rPr>
        <w:t xml:space="preserve">Potentially up to 64QAM </w:t>
      </w:r>
      <w:r w:rsidR="00FA5EB9">
        <w:rPr>
          <w:b/>
          <w:i/>
          <w:lang w:val="en-US" w:eastAsia="ja-JP"/>
        </w:rPr>
        <w:t>or higher order</w:t>
      </w:r>
      <w:r w:rsidR="00BF5D2D">
        <w:rPr>
          <w:b/>
          <w:i/>
          <w:lang w:val="en-US" w:eastAsia="ja-JP"/>
        </w:rPr>
        <w:t>, e.g., 256QAM,</w:t>
      </w:r>
      <w:r w:rsidR="00FA5EB9">
        <w:rPr>
          <w:b/>
          <w:i/>
          <w:lang w:val="en-US" w:eastAsia="ja-JP"/>
        </w:rPr>
        <w:t xml:space="preserve"> </w:t>
      </w:r>
      <w:r w:rsidR="00BF5D2D">
        <w:rPr>
          <w:b/>
          <w:i/>
          <w:lang w:val="en-US" w:eastAsia="ja-JP"/>
        </w:rPr>
        <w:t>can be</w:t>
      </w:r>
      <w:r>
        <w:rPr>
          <w:b/>
          <w:i/>
          <w:lang w:val="en-US" w:eastAsia="ja-JP"/>
        </w:rPr>
        <w:t xml:space="preserve"> supported.</w:t>
      </w:r>
    </w:p>
    <w:p w14:paraId="79C4A69B" w14:textId="77777777" w:rsidR="00D224BF" w:rsidRPr="00D26B48" w:rsidRDefault="00D224BF" w:rsidP="00D224BF">
      <w:pPr>
        <w:pStyle w:val="10"/>
        <w:tabs>
          <w:tab w:val="clear" w:pos="432"/>
          <w:tab w:val="num" w:pos="522"/>
        </w:tabs>
        <w:ind w:left="522" w:hanging="522"/>
        <w:jc w:val="both"/>
        <w:rPr>
          <w:lang w:val="en-US" w:eastAsia="ja-JP"/>
        </w:rPr>
      </w:pPr>
      <w:r w:rsidRPr="00D26B48">
        <w:rPr>
          <w:rFonts w:hint="eastAsia"/>
          <w:lang w:val="en-US" w:eastAsia="ja-JP"/>
        </w:rPr>
        <w:t>Conclusion</w:t>
      </w:r>
    </w:p>
    <w:p w14:paraId="083891BB" w14:textId="1F976430" w:rsidR="00D224BF" w:rsidRDefault="00D224BF" w:rsidP="00D224BF">
      <w:pPr>
        <w:ind w:firstLineChars="51" w:firstLine="102"/>
        <w:jc w:val="both"/>
        <w:rPr>
          <w:lang w:val="en-US" w:eastAsia="ja-JP"/>
        </w:rPr>
      </w:pPr>
      <w:r w:rsidRPr="00D26B48">
        <w:rPr>
          <w:lang w:val="en-US" w:eastAsia="ja-JP"/>
        </w:rPr>
        <w:t xml:space="preserve">In this </w:t>
      </w:r>
      <w:r w:rsidR="00EB3B86">
        <w:rPr>
          <w:lang w:val="en-US" w:eastAsia="ja-JP"/>
        </w:rPr>
        <w:t>paper</w:t>
      </w:r>
      <w:r>
        <w:rPr>
          <w:rFonts w:hint="eastAsia"/>
          <w:lang w:val="en-US" w:eastAsia="ja-JP"/>
        </w:rPr>
        <w:t>,</w:t>
      </w:r>
      <w:r w:rsidRPr="00D26B48">
        <w:rPr>
          <w:lang w:val="en-US" w:eastAsia="ja-JP"/>
        </w:rPr>
        <w:t xml:space="preserve"> we </w:t>
      </w:r>
      <w:r w:rsidRPr="00D26B48">
        <w:rPr>
          <w:rFonts w:hint="eastAsia"/>
          <w:lang w:val="en-US" w:eastAsia="ja-JP"/>
        </w:rPr>
        <w:t xml:space="preserve">had discussion on </w:t>
      </w:r>
      <w:r w:rsidR="00C74252">
        <w:rPr>
          <w:lang w:val="en-US" w:eastAsia="ja-JP"/>
        </w:rPr>
        <w:t>SL design. Our propo</w:t>
      </w:r>
      <w:r w:rsidR="000B4844">
        <w:rPr>
          <w:lang w:val="en-US" w:eastAsia="ja-JP"/>
        </w:rPr>
        <w:t>sals are summarized as followed</w:t>
      </w:r>
      <w:r w:rsidR="000B4844">
        <w:rPr>
          <w:rFonts w:hint="eastAsia"/>
          <w:lang w:val="en-US" w:eastAsia="ja-JP"/>
        </w:rPr>
        <w:t>:</w:t>
      </w:r>
    </w:p>
    <w:p w14:paraId="281A4922" w14:textId="30575A59" w:rsidR="004670DB" w:rsidRPr="008F5C9A" w:rsidRDefault="004670DB" w:rsidP="004670DB">
      <w:pPr>
        <w:ind w:leftChars="50" w:left="1132" w:hangingChars="514" w:hanging="1032"/>
        <w:jc w:val="both"/>
        <w:rPr>
          <w:b/>
          <w:i/>
          <w:lang w:val="en-US" w:eastAsia="ja-JP"/>
        </w:rPr>
      </w:pPr>
      <w:r w:rsidRPr="00D26B48">
        <w:rPr>
          <w:rFonts w:hint="eastAsia"/>
          <w:b/>
          <w:i/>
          <w:lang w:val="en-US" w:eastAsia="ja-JP"/>
        </w:rPr>
        <w:t>Proposal 1:</w:t>
      </w:r>
      <w:r>
        <w:rPr>
          <w:rFonts w:hint="eastAsia"/>
          <w:b/>
          <w:i/>
          <w:lang w:val="en-US" w:eastAsia="ja-JP"/>
        </w:rPr>
        <w:t xml:space="preserve"> Support TDD slot</w:t>
      </w:r>
      <w:r>
        <w:rPr>
          <w:b/>
          <w:i/>
          <w:lang w:val="en-US" w:eastAsia="ja-JP"/>
        </w:rPr>
        <w:t xml:space="preserve"> structure</w:t>
      </w:r>
      <w:r>
        <w:rPr>
          <w:rFonts w:hint="eastAsia"/>
          <w:b/>
          <w:i/>
          <w:lang w:val="en-US" w:eastAsia="ja-JP"/>
        </w:rPr>
        <w:t xml:space="preserve"> </w:t>
      </w:r>
      <w:r>
        <w:rPr>
          <w:b/>
          <w:i/>
          <w:lang w:val="en-US" w:eastAsia="ja-JP"/>
        </w:rPr>
        <w:t xml:space="preserve">consisting of SL and Uu, </w:t>
      </w:r>
      <w:r w:rsidR="009207CB">
        <w:rPr>
          <w:b/>
          <w:i/>
          <w:lang w:val="en-US" w:eastAsia="ja-JP"/>
        </w:rPr>
        <w:t xml:space="preserve">by </w:t>
      </w:r>
      <w:r>
        <w:rPr>
          <w:b/>
          <w:i/>
          <w:lang w:val="en-US" w:eastAsia="ja-JP"/>
        </w:rPr>
        <w:t>sharing some part of resources(s), so that SL can accommodate in case of Uu licensed band operation</w:t>
      </w:r>
    </w:p>
    <w:p w14:paraId="5ABA20EA" w14:textId="77777777" w:rsidR="004670DB" w:rsidRPr="004670DB" w:rsidRDefault="004670DB" w:rsidP="004670DB">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2</w:t>
      </w:r>
      <w:r w:rsidRPr="00D26B48">
        <w:rPr>
          <w:rFonts w:hint="eastAsia"/>
          <w:b/>
          <w:i/>
          <w:lang w:val="en-US" w:eastAsia="ja-JP"/>
        </w:rPr>
        <w:t>:</w:t>
      </w:r>
      <w:r>
        <w:rPr>
          <w:rFonts w:hint="eastAsia"/>
          <w:b/>
          <w:i/>
          <w:lang w:val="en-US" w:eastAsia="ja-JP"/>
        </w:rPr>
        <w:t xml:space="preserve"> Support </w:t>
      </w:r>
      <w:r>
        <w:rPr>
          <w:b/>
          <w:i/>
          <w:lang w:val="en-US" w:eastAsia="ja-JP"/>
        </w:rPr>
        <w:t>BWP in order to accommodate different traffic loads in a resource pool</w:t>
      </w:r>
    </w:p>
    <w:p w14:paraId="318D92CA" w14:textId="77777777" w:rsidR="004670DB" w:rsidRDefault="004670DB" w:rsidP="004670DB">
      <w:pPr>
        <w:pStyle w:val="aff5"/>
        <w:numPr>
          <w:ilvl w:val="0"/>
          <w:numId w:val="13"/>
        </w:numPr>
        <w:jc w:val="both"/>
        <w:rPr>
          <w:b/>
          <w:i/>
          <w:lang w:val="en-US" w:eastAsia="ja-JP"/>
        </w:rPr>
      </w:pPr>
      <w:r>
        <w:rPr>
          <w:rFonts w:hint="eastAsia"/>
          <w:b/>
          <w:i/>
          <w:lang w:val="en-US" w:eastAsia="ja-JP"/>
        </w:rPr>
        <w:t xml:space="preserve">Define </w:t>
      </w:r>
      <w:r>
        <w:rPr>
          <w:b/>
          <w:i/>
          <w:lang w:val="en-US" w:eastAsia="ja-JP"/>
        </w:rPr>
        <w:t xml:space="preserve">or (pre)configure </w:t>
      </w:r>
      <w:r>
        <w:rPr>
          <w:rFonts w:hint="eastAsia"/>
          <w:b/>
          <w:i/>
          <w:lang w:val="en-US" w:eastAsia="ja-JP"/>
        </w:rPr>
        <w:t xml:space="preserve">default </w:t>
      </w:r>
      <w:r>
        <w:rPr>
          <w:b/>
          <w:i/>
          <w:lang w:val="en-US" w:eastAsia="ja-JP"/>
        </w:rPr>
        <w:t>BWP</w:t>
      </w:r>
    </w:p>
    <w:p w14:paraId="1F452ACC" w14:textId="77777777" w:rsidR="004670DB" w:rsidRPr="00E869FC" w:rsidRDefault="004670DB" w:rsidP="004670DB">
      <w:pPr>
        <w:pStyle w:val="aff5"/>
        <w:numPr>
          <w:ilvl w:val="0"/>
          <w:numId w:val="13"/>
        </w:numPr>
        <w:jc w:val="both"/>
        <w:rPr>
          <w:b/>
          <w:i/>
          <w:lang w:val="en-US" w:eastAsia="ja-JP"/>
        </w:rPr>
      </w:pPr>
      <w:r>
        <w:rPr>
          <w:b/>
          <w:i/>
          <w:lang w:val="en-US" w:eastAsia="ja-JP"/>
        </w:rPr>
        <w:t>Study BWP determination procedure between UEs for unicast, e.g., SL-capability negotiation</w:t>
      </w:r>
    </w:p>
    <w:p w14:paraId="3167E149" w14:textId="77777777" w:rsidR="00333602" w:rsidRPr="005F5F98" w:rsidRDefault="00333602" w:rsidP="00333602">
      <w:pPr>
        <w:ind w:leftChars="50" w:left="1415" w:hangingChars="655" w:hanging="1315"/>
        <w:jc w:val="both"/>
        <w:rPr>
          <w:b/>
          <w:i/>
          <w:lang w:val="en-US" w:eastAsia="ja-JP"/>
        </w:rPr>
      </w:pPr>
      <w:r>
        <w:rPr>
          <w:b/>
          <w:i/>
          <w:lang w:eastAsia="ja-JP"/>
        </w:rPr>
        <w:t>Observation</w:t>
      </w:r>
      <w:r>
        <w:rPr>
          <w:rFonts w:hint="eastAsia"/>
          <w:b/>
          <w:i/>
          <w:lang w:val="en-US" w:eastAsia="ja-JP"/>
        </w:rPr>
        <w:t xml:space="preserve"> 1</w:t>
      </w:r>
      <w:r w:rsidRPr="00D26B48">
        <w:rPr>
          <w:rFonts w:hint="eastAsia"/>
          <w:b/>
          <w:i/>
          <w:lang w:val="en-US" w:eastAsia="ja-JP"/>
        </w:rPr>
        <w:t>:</w:t>
      </w:r>
      <w:r>
        <w:rPr>
          <w:rFonts w:hint="eastAsia"/>
          <w:b/>
          <w:i/>
          <w:lang w:val="en-US" w:eastAsia="ja-JP"/>
        </w:rPr>
        <w:t xml:space="preserve"> </w:t>
      </w:r>
      <w:r>
        <w:rPr>
          <w:b/>
          <w:i/>
          <w:lang w:val="en-US" w:eastAsia="ja-JP"/>
        </w:rPr>
        <w:t xml:space="preserve">In SL, whether coverage extension is needed is unclear. Furthermore, if </w:t>
      </w:r>
      <w:r w:rsidRPr="00AC4961">
        <w:rPr>
          <w:b/>
          <w:i/>
          <w:lang w:val="en-US" w:eastAsia="ja-JP"/>
        </w:rPr>
        <w:t>both CP-OFDM and DFT-S-OFDM</w:t>
      </w:r>
      <w:r>
        <w:rPr>
          <w:b/>
          <w:i/>
          <w:lang w:val="en-US" w:eastAsia="ja-JP"/>
        </w:rPr>
        <w:t xml:space="preserve"> are supported, there will be a lot of discussion on how to switch waveforms. S</w:t>
      </w:r>
      <w:r w:rsidRPr="004670DB">
        <w:rPr>
          <w:b/>
          <w:i/>
          <w:lang w:val="en-US" w:eastAsia="ja-JP"/>
        </w:rPr>
        <w:t xml:space="preserve">uch kind of discussion </w:t>
      </w:r>
      <w:r>
        <w:rPr>
          <w:b/>
          <w:i/>
          <w:lang w:val="en-US" w:eastAsia="ja-JP"/>
        </w:rPr>
        <w:t xml:space="preserve">should be avoided </w:t>
      </w:r>
      <w:r w:rsidRPr="004670DB">
        <w:rPr>
          <w:b/>
          <w:i/>
          <w:lang w:val="en-US" w:eastAsia="ja-JP"/>
        </w:rPr>
        <w:t>unless clear motivation an</w:t>
      </w:r>
      <w:r>
        <w:rPr>
          <w:b/>
          <w:i/>
          <w:lang w:val="en-US" w:eastAsia="ja-JP"/>
        </w:rPr>
        <w:t>d gain are shown.</w:t>
      </w:r>
    </w:p>
    <w:p w14:paraId="2C0A6FC1" w14:textId="77777777" w:rsidR="004670DB" w:rsidRPr="00896ADA" w:rsidRDefault="004670DB" w:rsidP="004670DB">
      <w:pPr>
        <w:ind w:leftChars="50" w:left="1132" w:hangingChars="514" w:hanging="1032"/>
        <w:jc w:val="both"/>
        <w:rPr>
          <w:b/>
          <w:i/>
          <w:lang w:val="en-US" w:eastAsia="ja-JP"/>
        </w:rPr>
      </w:pPr>
      <w:r>
        <w:rPr>
          <w:rFonts w:hint="eastAsia"/>
          <w:b/>
          <w:i/>
          <w:lang w:val="en-US" w:eastAsia="ja-JP"/>
        </w:rPr>
        <w:t xml:space="preserve">Proposal </w:t>
      </w:r>
      <w:r>
        <w:rPr>
          <w:b/>
          <w:i/>
          <w:lang w:val="en-US" w:eastAsia="ja-JP"/>
        </w:rPr>
        <w:t>3</w:t>
      </w:r>
      <w:r w:rsidRPr="00D26B48">
        <w:rPr>
          <w:rFonts w:hint="eastAsia"/>
          <w:b/>
          <w:i/>
          <w:lang w:val="en-US" w:eastAsia="ja-JP"/>
        </w:rPr>
        <w:t>:</w:t>
      </w:r>
      <w:r>
        <w:rPr>
          <w:rFonts w:hint="eastAsia"/>
          <w:b/>
          <w:i/>
          <w:lang w:val="en-US" w:eastAsia="ja-JP"/>
        </w:rPr>
        <w:t xml:space="preserve"> </w:t>
      </w:r>
      <w:r>
        <w:rPr>
          <w:b/>
          <w:i/>
          <w:lang w:val="en-US" w:eastAsia="ja-JP"/>
        </w:rPr>
        <w:t>Support CSI-RS and PT-TS in addition to DM-RS for QoS management including link adaptation, transmission power control, beam management and phase-noise reduction in FR2, and time-domain tracking in high speed scenario.</w:t>
      </w:r>
    </w:p>
    <w:p w14:paraId="1FEE6294" w14:textId="165AE9AF" w:rsidR="004670DB" w:rsidRPr="009207CB" w:rsidRDefault="004670DB" w:rsidP="004670DB">
      <w:pPr>
        <w:ind w:leftChars="50" w:left="1415" w:hangingChars="655" w:hanging="1315"/>
        <w:jc w:val="both"/>
        <w:rPr>
          <w:b/>
          <w:i/>
          <w:lang w:val="en-US" w:eastAsia="ja-JP"/>
        </w:rPr>
      </w:pPr>
      <w:r>
        <w:rPr>
          <w:b/>
          <w:i/>
          <w:lang w:eastAsia="ja-JP"/>
        </w:rPr>
        <w:t>Observation</w:t>
      </w:r>
      <w:r>
        <w:rPr>
          <w:rFonts w:hint="eastAsia"/>
          <w:b/>
          <w:i/>
          <w:lang w:val="en-US" w:eastAsia="ja-JP"/>
        </w:rPr>
        <w:t xml:space="preserve"> </w:t>
      </w:r>
      <w:r>
        <w:rPr>
          <w:b/>
          <w:i/>
          <w:lang w:val="en-US" w:eastAsia="ja-JP"/>
        </w:rPr>
        <w:t>2</w:t>
      </w:r>
      <w:r w:rsidRPr="00D26B48">
        <w:rPr>
          <w:rFonts w:hint="eastAsia"/>
          <w:b/>
          <w:i/>
          <w:lang w:val="en-US" w:eastAsia="ja-JP"/>
        </w:rPr>
        <w:t>:</w:t>
      </w:r>
      <w:r>
        <w:rPr>
          <w:rFonts w:hint="eastAsia"/>
          <w:b/>
          <w:i/>
          <w:lang w:val="en-US" w:eastAsia="ja-JP"/>
        </w:rPr>
        <w:t xml:space="preserve"> </w:t>
      </w:r>
      <w:r>
        <w:rPr>
          <w:b/>
          <w:i/>
          <w:lang w:val="en-US" w:eastAsia="ja-JP"/>
        </w:rPr>
        <w:t>Potentially up to 64QAM or higher order, e.g., 256QAM, can be supported.</w:t>
      </w:r>
    </w:p>
    <w:p w14:paraId="6B981305" w14:textId="77777777" w:rsidR="0069757C" w:rsidRPr="00D26B48" w:rsidRDefault="0069757C" w:rsidP="005B52DD">
      <w:pPr>
        <w:pStyle w:val="10"/>
        <w:numPr>
          <w:ilvl w:val="0"/>
          <w:numId w:val="0"/>
        </w:numPr>
        <w:tabs>
          <w:tab w:val="num" w:pos="432"/>
        </w:tabs>
        <w:ind w:left="432" w:hanging="432"/>
        <w:jc w:val="both"/>
        <w:rPr>
          <w:lang w:val="en-US" w:eastAsia="ja-JP"/>
        </w:rPr>
      </w:pPr>
      <w:r w:rsidRPr="00D26B48">
        <w:rPr>
          <w:lang w:val="en-US"/>
        </w:rPr>
        <w:t>Reference</w:t>
      </w:r>
    </w:p>
    <w:p w14:paraId="04DB24D8" w14:textId="77777777" w:rsidR="00D674E6" w:rsidRDefault="00D674E6" w:rsidP="00D674E6">
      <w:pPr>
        <w:rPr>
          <w:lang w:val="en-US" w:eastAsia="ja-JP"/>
        </w:rPr>
      </w:pPr>
      <w:r w:rsidRPr="00294A34">
        <w:rPr>
          <w:lang w:val="en-US" w:eastAsia="ja-JP"/>
        </w:rPr>
        <w:t>[</w:t>
      </w:r>
      <w:r w:rsidRPr="00294A34">
        <w:rPr>
          <w:rFonts w:hint="eastAsia"/>
          <w:lang w:val="en-US" w:eastAsia="ja-JP"/>
        </w:rPr>
        <w:t>1</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w:t>
      </w:r>
      <w:r>
        <w:rPr>
          <w:lang w:val="en-US" w:eastAsia="ja-JP"/>
        </w:rPr>
        <w:t>#9</w:t>
      </w:r>
      <w:r>
        <w:rPr>
          <w:rFonts w:hint="eastAsia"/>
          <w:lang w:val="en-US" w:eastAsia="ja-JP"/>
        </w:rPr>
        <w:t>4, August 2018</w:t>
      </w:r>
    </w:p>
    <w:p w14:paraId="0C91EEBC" w14:textId="32153CB3" w:rsidR="009B5F1A" w:rsidRPr="008F5C9A" w:rsidRDefault="00D674E6" w:rsidP="00D674E6">
      <w:pPr>
        <w:rPr>
          <w:lang w:val="en-US" w:eastAsia="ja-JP"/>
        </w:rPr>
      </w:pPr>
      <w:r w:rsidRPr="00294A34">
        <w:rPr>
          <w:lang w:val="en-US" w:eastAsia="ja-JP"/>
        </w:rPr>
        <w:t>[</w:t>
      </w:r>
      <w:r>
        <w:rPr>
          <w:rFonts w:hint="eastAsia"/>
          <w:lang w:val="en-US" w:eastAsia="ja-JP"/>
        </w:rPr>
        <w:t>2</w:t>
      </w:r>
      <w:r w:rsidRPr="00294A34">
        <w:rPr>
          <w:lang w:val="en-US" w:eastAsia="ja-JP"/>
        </w:rPr>
        <w:t>]</w:t>
      </w:r>
      <w:r w:rsidRPr="00294A34">
        <w:t xml:space="preserve"> </w:t>
      </w:r>
      <w:r w:rsidRPr="00294A34">
        <w:rPr>
          <w:rFonts w:hint="eastAsia"/>
          <w:lang w:val="en-US" w:eastAsia="ja-JP"/>
        </w:rPr>
        <w:t>Chairman</w:t>
      </w:r>
      <w:r w:rsidRPr="00294A34">
        <w:rPr>
          <w:lang w:val="en-US" w:eastAsia="ja-JP"/>
        </w:rPr>
        <w:t>’</w:t>
      </w:r>
      <w:r w:rsidRPr="00294A34">
        <w:rPr>
          <w:rFonts w:hint="eastAsia"/>
          <w:lang w:val="en-US" w:eastAsia="ja-JP"/>
        </w:rPr>
        <w:t>s note</w:t>
      </w:r>
      <w:r w:rsidRPr="00294A34">
        <w:rPr>
          <w:lang w:val="en-US" w:eastAsia="ja-JP"/>
        </w:rPr>
        <w:t>,</w:t>
      </w:r>
      <w:r>
        <w:rPr>
          <w:rFonts w:hint="eastAsia"/>
          <w:lang w:val="en-US" w:eastAsia="ja-JP"/>
        </w:rPr>
        <w:t xml:space="preserve"> RAN1</w:t>
      </w:r>
      <w:r>
        <w:rPr>
          <w:lang w:val="en-US" w:eastAsia="ja-JP"/>
        </w:rPr>
        <w:t>#9</w:t>
      </w:r>
      <w:r>
        <w:rPr>
          <w:rFonts w:hint="eastAsia"/>
          <w:lang w:val="en-US" w:eastAsia="ja-JP"/>
        </w:rPr>
        <w:t>4</w:t>
      </w:r>
      <w:r>
        <w:rPr>
          <w:lang w:val="en-US" w:eastAsia="ja-JP"/>
        </w:rPr>
        <w:t>bis</w:t>
      </w:r>
      <w:r>
        <w:rPr>
          <w:rFonts w:hint="eastAsia"/>
          <w:lang w:val="en-US" w:eastAsia="ja-JP"/>
        </w:rPr>
        <w:t>, October 2018</w:t>
      </w:r>
    </w:p>
    <w:sectPr w:rsidR="009B5F1A" w:rsidRPr="008F5C9A"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9C5E02" w16cid:durableId="1F82DC1C"/>
  <w16cid:commentId w16cid:paraId="14F1D33B" w16cid:durableId="1F82DD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455EF" w14:textId="77777777" w:rsidR="004329B0" w:rsidRDefault="004329B0">
      <w:r>
        <w:separator/>
      </w:r>
    </w:p>
  </w:endnote>
  <w:endnote w:type="continuationSeparator" w:id="0">
    <w:p w14:paraId="43E40882" w14:textId="77777777" w:rsidR="004329B0" w:rsidRDefault="0043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8C1B3" w14:textId="77777777"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CDBDEEB" w14:textId="77777777" w:rsidR="000A3D1C" w:rsidRDefault="000A3D1C">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B2D88" w14:textId="1CD7F70F" w:rsidR="000A3D1C" w:rsidRDefault="000A3D1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4A1529">
      <w:rPr>
        <w:rStyle w:val="afb"/>
      </w:rPr>
      <w:t>1</w:t>
    </w:r>
    <w:r>
      <w:rPr>
        <w:rStyle w:val="afb"/>
      </w:rPr>
      <w:fldChar w:fldCharType="end"/>
    </w:r>
  </w:p>
  <w:p w14:paraId="64EE85C8" w14:textId="77777777" w:rsidR="000A3D1C" w:rsidRDefault="000A3D1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7C532" w14:textId="77777777" w:rsidR="004329B0" w:rsidRDefault="004329B0">
      <w:r>
        <w:separator/>
      </w:r>
    </w:p>
  </w:footnote>
  <w:footnote w:type="continuationSeparator" w:id="0">
    <w:p w14:paraId="7695C696" w14:textId="77777777" w:rsidR="004329B0" w:rsidRDefault="00432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DF5195"/>
    <w:multiLevelType w:val="hybridMultilevel"/>
    <w:tmpl w:val="0540D42E"/>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21F43922"/>
    <w:multiLevelType w:val="multilevel"/>
    <w:tmpl w:val="3DB6D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859"/>
        </w:tabs>
        <w:ind w:left="859"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957A9D"/>
    <w:multiLevelType w:val="hybridMultilevel"/>
    <w:tmpl w:val="3580DEDC"/>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9"/>
  </w:num>
  <w:num w:numId="3">
    <w:abstractNumId w:val="22"/>
  </w:num>
  <w:num w:numId="4">
    <w:abstractNumId w:val="15"/>
  </w:num>
  <w:num w:numId="5">
    <w:abstractNumId w:val="7"/>
  </w:num>
  <w:num w:numId="6">
    <w:abstractNumId w:val="2"/>
  </w:num>
  <w:num w:numId="7">
    <w:abstractNumId w:val="18"/>
  </w:num>
  <w:num w:numId="8">
    <w:abstractNumId w:val="8"/>
  </w:num>
  <w:num w:numId="9">
    <w:abstractNumId w:val="14"/>
  </w:num>
  <w:num w:numId="10">
    <w:abstractNumId w:val="24"/>
  </w:num>
  <w:num w:numId="11">
    <w:abstractNumId w:val="13"/>
  </w:num>
  <w:num w:numId="12">
    <w:abstractNumId w:val="10"/>
  </w:num>
  <w:num w:numId="13">
    <w:abstractNumId w:val="21"/>
  </w:num>
  <w:num w:numId="14">
    <w:abstractNumId w:val="0"/>
  </w:num>
  <w:num w:numId="15">
    <w:abstractNumId w:val="1"/>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23"/>
  </w:num>
  <w:num w:numId="24">
    <w:abstractNumId w:val="5"/>
  </w:num>
  <w:num w:numId="25">
    <w:abstractNumId w:val="9"/>
  </w:num>
  <w:num w:numId="26">
    <w:abstractNumId w:val="11"/>
  </w:num>
  <w:num w:numId="27">
    <w:abstractNumId w:val="17"/>
  </w:num>
  <w:num w:numId="28">
    <w:abstractNumId w:val="3"/>
  </w:num>
  <w:num w:numId="2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E2"/>
    <w:rsid w:val="00002231"/>
    <w:rsid w:val="000029E3"/>
    <w:rsid w:val="00002A82"/>
    <w:rsid w:val="00002BBD"/>
    <w:rsid w:val="0000301D"/>
    <w:rsid w:val="000031F4"/>
    <w:rsid w:val="00003883"/>
    <w:rsid w:val="00003ACB"/>
    <w:rsid w:val="00003C23"/>
    <w:rsid w:val="00004C21"/>
    <w:rsid w:val="0000551E"/>
    <w:rsid w:val="00005FA7"/>
    <w:rsid w:val="00006110"/>
    <w:rsid w:val="00006186"/>
    <w:rsid w:val="00006198"/>
    <w:rsid w:val="0000667F"/>
    <w:rsid w:val="00006710"/>
    <w:rsid w:val="000068BE"/>
    <w:rsid w:val="00006C4A"/>
    <w:rsid w:val="00007D85"/>
    <w:rsid w:val="00010550"/>
    <w:rsid w:val="00010EE0"/>
    <w:rsid w:val="0001181D"/>
    <w:rsid w:val="00011C44"/>
    <w:rsid w:val="000138F3"/>
    <w:rsid w:val="00013A12"/>
    <w:rsid w:val="00013C95"/>
    <w:rsid w:val="0001465F"/>
    <w:rsid w:val="00014FFF"/>
    <w:rsid w:val="00015178"/>
    <w:rsid w:val="000159EF"/>
    <w:rsid w:val="000162FA"/>
    <w:rsid w:val="000167F5"/>
    <w:rsid w:val="00016A3A"/>
    <w:rsid w:val="00016B94"/>
    <w:rsid w:val="0001723C"/>
    <w:rsid w:val="000173F1"/>
    <w:rsid w:val="00017A58"/>
    <w:rsid w:val="00017CD3"/>
    <w:rsid w:val="00017D61"/>
    <w:rsid w:val="00020464"/>
    <w:rsid w:val="00020690"/>
    <w:rsid w:val="00020F1F"/>
    <w:rsid w:val="00020F35"/>
    <w:rsid w:val="0002180A"/>
    <w:rsid w:val="00021C55"/>
    <w:rsid w:val="00021DD4"/>
    <w:rsid w:val="00021F5E"/>
    <w:rsid w:val="00022D79"/>
    <w:rsid w:val="000233AC"/>
    <w:rsid w:val="00023634"/>
    <w:rsid w:val="000238D7"/>
    <w:rsid w:val="00024030"/>
    <w:rsid w:val="00024195"/>
    <w:rsid w:val="000246F5"/>
    <w:rsid w:val="000248EA"/>
    <w:rsid w:val="0002497D"/>
    <w:rsid w:val="0002498E"/>
    <w:rsid w:val="00026854"/>
    <w:rsid w:val="00026BDF"/>
    <w:rsid w:val="00026DB4"/>
    <w:rsid w:val="00027229"/>
    <w:rsid w:val="000272AF"/>
    <w:rsid w:val="00027388"/>
    <w:rsid w:val="00027F27"/>
    <w:rsid w:val="00030390"/>
    <w:rsid w:val="00030480"/>
    <w:rsid w:val="00030FEE"/>
    <w:rsid w:val="0003108E"/>
    <w:rsid w:val="000311C6"/>
    <w:rsid w:val="000317A7"/>
    <w:rsid w:val="00031F29"/>
    <w:rsid w:val="00033232"/>
    <w:rsid w:val="0003352E"/>
    <w:rsid w:val="0003375A"/>
    <w:rsid w:val="00033B9A"/>
    <w:rsid w:val="00033D69"/>
    <w:rsid w:val="000340DD"/>
    <w:rsid w:val="00034928"/>
    <w:rsid w:val="00034D4C"/>
    <w:rsid w:val="00034F8D"/>
    <w:rsid w:val="00035079"/>
    <w:rsid w:val="0003558C"/>
    <w:rsid w:val="00035828"/>
    <w:rsid w:val="00035D1A"/>
    <w:rsid w:val="000360B3"/>
    <w:rsid w:val="0003668C"/>
    <w:rsid w:val="00036F82"/>
    <w:rsid w:val="000371FF"/>
    <w:rsid w:val="000372B0"/>
    <w:rsid w:val="00037523"/>
    <w:rsid w:val="000378CF"/>
    <w:rsid w:val="0003794F"/>
    <w:rsid w:val="00037F8C"/>
    <w:rsid w:val="000417C8"/>
    <w:rsid w:val="00041AAA"/>
    <w:rsid w:val="00041D61"/>
    <w:rsid w:val="000420FB"/>
    <w:rsid w:val="00042BB6"/>
    <w:rsid w:val="00043184"/>
    <w:rsid w:val="00043978"/>
    <w:rsid w:val="00043D07"/>
    <w:rsid w:val="00044F37"/>
    <w:rsid w:val="0004511D"/>
    <w:rsid w:val="00045318"/>
    <w:rsid w:val="0004563B"/>
    <w:rsid w:val="00045774"/>
    <w:rsid w:val="000460F7"/>
    <w:rsid w:val="000464DF"/>
    <w:rsid w:val="0004715C"/>
    <w:rsid w:val="000474E2"/>
    <w:rsid w:val="0004795F"/>
    <w:rsid w:val="00047A40"/>
    <w:rsid w:val="00051030"/>
    <w:rsid w:val="000521EE"/>
    <w:rsid w:val="00053E42"/>
    <w:rsid w:val="00054439"/>
    <w:rsid w:val="000549BA"/>
    <w:rsid w:val="00054EEF"/>
    <w:rsid w:val="000550EF"/>
    <w:rsid w:val="000553D4"/>
    <w:rsid w:val="0005582D"/>
    <w:rsid w:val="00055B21"/>
    <w:rsid w:val="00056146"/>
    <w:rsid w:val="00056430"/>
    <w:rsid w:val="00056561"/>
    <w:rsid w:val="000579F1"/>
    <w:rsid w:val="000601B0"/>
    <w:rsid w:val="00060646"/>
    <w:rsid w:val="00060BF3"/>
    <w:rsid w:val="00061BF3"/>
    <w:rsid w:val="00061FE5"/>
    <w:rsid w:val="00062092"/>
    <w:rsid w:val="00062E5A"/>
    <w:rsid w:val="00062F52"/>
    <w:rsid w:val="000631DA"/>
    <w:rsid w:val="000632B1"/>
    <w:rsid w:val="00064039"/>
    <w:rsid w:val="0006427B"/>
    <w:rsid w:val="000642D1"/>
    <w:rsid w:val="00064399"/>
    <w:rsid w:val="0006440F"/>
    <w:rsid w:val="0006480A"/>
    <w:rsid w:val="0006587F"/>
    <w:rsid w:val="00065910"/>
    <w:rsid w:val="00066EEB"/>
    <w:rsid w:val="0006717E"/>
    <w:rsid w:val="000671FB"/>
    <w:rsid w:val="0006738A"/>
    <w:rsid w:val="00067C96"/>
    <w:rsid w:val="00070561"/>
    <w:rsid w:val="000707AA"/>
    <w:rsid w:val="000707C2"/>
    <w:rsid w:val="00070ECC"/>
    <w:rsid w:val="00071988"/>
    <w:rsid w:val="000724BF"/>
    <w:rsid w:val="0007293B"/>
    <w:rsid w:val="00072D4D"/>
    <w:rsid w:val="000730D5"/>
    <w:rsid w:val="000737DA"/>
    <w:rsid w:val="00074A9D"/>
    <w:rsid w:val="00074CB3"/>
    <w:rsid w:val="0007532A"/>
    <w:rsid w:val="0007555F"/>
    <w:rsid w:val="00075669"/>
    <w:rsid w:val="00075FA1"/>
    <w:rsid w:val="00076671"/>
    <w:rsid w:val="000766D7"/>
    <w:rsid w:val="00076C53"/>
    <w:rsid w:val="00076DB9"/>
    <w:rsid w:val="00076FA4"/>
    <w:rsid w:val="00077FE0"/>
    <w:rsid w:val="00080A63"/>
    <w:rsid w:val="00080DBA"/>
    <w:rsid w:val="00081BE0"/>
    <w:rsid w:val="00082C12"/>
    <w:rsid w:val="00082CE8"/>
    <w:rsid w:val="000830CF"/>
    <w:rsid w:val="0008317F"/>
    <w:rsid w:val="0008351B"/>
    <w:rsid w:val="000840FF"/>
    <w:rsid w:val="000841A8"/>
    <w:rsid w:val="00084301"/>
    <w:rsid w:val="0008452A"/>
    <w:rsid w:val="00084BE4"/>
    <w:rsid w:val="0008544F"/>
    <w:rsid w:val="00085C24"/>
    <w:rsid w:val="00085DB7"/>
    <w:rsid w:val="0008682B"/>
    <w:rsid w:val="00090BB8"/>
    <w:rsid w:val="00091860"/>
    <w:rsid w:val="00092526"/>
    <w:rsid w:val="00092578"/>
    <w:rsid w:val="00092919"/>
    <w:rsid w:val="00092D1D"/>
    <w:rsid w:val="00092D26"/>
    <w:rsid w:val="00092DCA"/>
    <w:rsid w:val="00092E07"/>
    <w:rsid w:val="000937D2"/>
    <w:rsid w:val="00093C69"/>
    <w:rsid w:val="000940C0"/>
    <w:rsid w:val="0009488D"/>
    <w:rsid w:val="00094998"/>
    <w:rsid w:val="00094E58"/>
    <w:rsid w:val="00094FFF"/>
    <w:rsid w:val="0009554C"/>
    <w:rsid w:val="00095B72"/>
    <w:rsid w:val="0009600D"/>
    <w:rsid w:val="000967C8"/>
    <w:rsid w:val="000967DC"/>
    <w:rsid w:val="00096860"/>
    <w:rsid w:val="0009718D"/>
    <w:rsid w:val="000972E8"/>
    <w:rsid w:val="00097818"/>
    <w:rsid w:val="000A01A5"/>
    <w:rsid w:val="000A093B"/>
    <w:rsid w:val="000A1326"/>
    <w:rsid w:val="000A1A26"/>
    <w:rsid w:val="000A1A5A"/>
    <w:rsid w:val="000A1BD7"/>
    <w:rsid w:val="000A2153"/>
    <w:rsid w:val="000A2485"/>
    <w:rsid w:val="000A28E4"/>
    <w:rsid w:val="000A29FB"/>
    <w:rsid w:val="000A2A53"/>
    <w:rsid w:val="000A2D07"/>
    <w:rsid w:val="000A31E0"/>
    <w:rsid w:val="000A31FE"/>
    <w:rsid w:val="000A3A69"/>
    <w:rsid w:val="000A3D1C"/>
    <w:rsid w:val="000A4CD0"/>
    <w:rsid w:val="000A50B6"/>
    <w:rsid w:val="000A561C"/>
    <w:rsid w:val="000A6602"/>
    <w:rsid w:val="000A786A"/>
    <w:rsid w:val="000A79E3"/>
    <w:rsid w:val="000A7D49"/>
    <w:rsid w:val="000B0077"/>
    <w:rsid w:val="000B0B23"/>
    <w:rsid w:val="000B1E6D"/>
    <w:rsid w:val="000B24B0"/>
    <w:rsid w:val="000B289A"/>
    <w:rsid w:val="000B2A42"/>
    <w:rsid w:val="000B2EFB"/>
    <w:rsid w:val="000B327D"/>
    <w:rsid w:val="000B37AA"/>
    <w:rsid w:val="000B434A"/>
    <w:rsid w:val="000B4844"/>
    <w:rsid w:val="000B4863"/>
    <w:rsid w:val="000B4DFB"/>
    <w:rsid w:val="000B5030"/>
    <w:rsid w:val="000B5628"/>
    <w:rsid w:val="000B5EE7"/>
    <w:rsid w:val="000B5F4D"/>
    <w:rsid w:val="000B5FC6"/>
    <w:rsid w:val="000B6667"/>
    <w:rsid w:val="000B6D3E"/>
    <w:rsid w:val="000B6D46"/>
    <w:rsid w:val="000B6D65"/>
    <w:rsid w:val="000B7D84"/>
    <w:rsid w:val="000C0130"/>
    <w:rsid w:val="000C084C"/>
    <w:rsid w:val="000C086D"/>
    <w:rsid w:val="000C0A0E"/>
    <w:rsid w:val="000C0B1F"/>
    <w:rsid w:val="000C1106"/>
    <w:rsid w:val="000C1EBE"/>
    <w:rsid w:val="000C1F3E"/>
    <w:rsid w:val="000C285A"/>
    <w:rsid w:val="000C2D27"/>
    <w:rsid w:val="000C3599"/>
    <w:rsid w:val="000C40E9"/>
    <w:rsid w:val="000C4A55"/>
    <w:rsid w:val="000C4A8B"/>
    <w:rsid w:val="000C5396"/>
    <w:rsid w:val="000C5BFD"/>
    <w:rsid w:val="000C5C78"/>
    <w:rsid w:val="000C5EE5"/>
    <w:rsid w:val="000C6449"/>
    <w:rsid w:val="000C655C"/>
    <w:rsid w:val="000C6650"/>
    <w:rsid w:val="000C671F"/>
    <w:rsid w:val="000C6AB5"/>
    <w:rsid w:val="000C6CBF"/>
    <w:rsid w:val="000C73B4"/>
    <w:rsid w:val="000C7E14"/>
    <w:rsid w:val="000D01BA"/>
    <w:rsid w:val="000D1917"/>
    <w:rsid w:val="000D19C5"/>
    <w:rsid w:val="000D1A28"/>
    <w:rsid w:val="000D25B3"/>
    <w:rsid w:val="000D2B1D"/>
    <w:rsid w:val="000D2DDE"/>
    <w:rsid w:val="000D2E2A"/>
    <w:rsid w:val="000D3487"/>
    <w:rsid w:val="000D3A4C"/>
    <w:rsid w:val="000D3CB5"/>
    <w:rsid w:val="000D4661"/>
    <w:rsid w:val="000D48B7"/>
    <w:rsid w:val="000D4CB6"/>
    <w:rsid w:val="000D4E0C"/>
    <w:rsid w:val="000D5438"/>
    <w:rsid w:val="000D6053"/>
    <w:rsid w:val="000D6644"/>
    <w:rsid w:val="000D7224"/>
    <w:rsid w:val="000D7652"/>
    <w:rsid w:val="000D77AA"/>
    <w:rsid w:val="000E03E1"/>
    <w:rsid w:val="000E0602"/>
    <w:rsid w:val="000E0638"/>
    <w:rsid w:val="000E063E"/>
    <w:rsid w:val="000E0691"/>
    <w:rsid w:val="000E0939"/>
    <w:rsid w:val="000E1041"/>
    <w:rsid w:val="000E1046"/>
    <w:rsid w:val="000E1BD8"/>
    <w:rsid w:val="000E253E"/>
    <w:rsid w:val="000E2A67"/>
    <w:rsid w:val="000E2C23"/>
    <w:rsid w:val="000E3749"/>
    <w:rsid w:val="000E3B40"/>
    <w:rsid w:val="000E3D46"/>
    <w:rsid w:val="000E3DD1"/>
    <w:rsid w:val="000E409B"/>
    <w:rsid w:val="000E4366"/>
    <w:rsid w:val="000E4D4A"/>
    <w:rsid w:val="000E52AF"/>
    <w:rsid w:val="000E58CF"/>
    <w:rsid w:val="000E5C51"/>
    <w:rsid w:val="000E5E1F"/>
    <w:rsid w:val="000E61C1"/>
    <w:rsid w:val="000E6208"/>
    <w:rsid w:val="000F01AA"/>
    <w:rsid w:val="000F03D5"/>
    <w:rsid w:val="000F0E0B"/>
    <w:rsid w:val="000F1CEA"/>
    <w:rsid w:val="000F1DA5"/>
    <w:rsid w:val="000F276F"/>
    <w:rsid w:val="000F324B"/>
    <w:rsid w:val="000F3872"/>
    <w:rsid w:val="000F400D"/>
    <w:rsid w:val="000F4FA7"/>
    <w:rsid w:val="000F5162"/>
    <w:rsid w:val="000F5174"/>
    <w:rsid w:val="000F56C6"/>
    <w:rsid w:val="000F5A74"/>
    <w:rsid w:val="000F5B30"/>
    <w:rsid w:val="000F5EAE"/>
    <w:rsid w:val="000F5EB5"/>
    <w:rsid w:val="000F670C"/>
    <w:rsid w:val="000F731F"/>
    <w:rsid w:val="000F7332"/>
    <w:rsid w:val="000F75A5"/>
    <w:rsid w:val="000F78E2"/>
    <w:rsid w:val="000F7DEA"/>
    <w:rsid w:val="0010071D"/>
    <w:rsid w:val="00100722"/>
    <w:rsid w:val="00100BFF"/>
    <w:rsid w:val="00101029"/>
    <w:rsid w:val="00101086"/>
    <w:rsid w:val="00101CDC"/>
    <w:rsid w:val="001020C7"/>
    <w:rsid w:val="00102320"/>
    <w:rsid w:val="00102563"/>
    <w:rsid w:val="0010304A"/>
    <w:rsid w:val="0010384C"/>
    <w:rsid w:val="00104258"/>
    <w:rsid w:val="00104417"/>
    <w:rsid w:val="00104CC3"/>
    <w:rsid w:val="001057DF"/>
    <w:rsid w:val="00105F29"/>
    <w:rsid w:val="001068A7"/>
    <w:rsid w:val="00106E80"/>
    <w:rsid w:val="001072D7"/>
    <w:rsid w:val="00107A7E"/>
    <w:rsid w:val="00112044"/>
    <w:rsid w:val="00112756"/>
    <w:rsid w:val="00112A1A"/>
    <w:rsid w:val="001134C2"/>
    <w:rsid w:val="001135F5"/>
    <w:rsid w:val="00113626"/>
    <w:rsid w:val="00113700"/>
    <w:rsid w:val="0011401A"/>
    <w:rsid w:val="0011427D"/>
    <w:rsid w:val="00114DC3"/>
    <w:rsid w:val="00115243"/>
    <w:rsid w:val="00116046"/>
    <w:rsid w:val="001164D4"/>
    <w:rsid w:val="00116CE5"/>
    <w:rsid w:val="00116F74"/>
    <w:rsid w:val="001173FA"/>
    <w:rsid w:val="001176B7"/>
    <w:rsid w:val="00117882"/>
    <w:rsid w:val="00117DD2"/>
    <w:rsid w:val="00117DE2"/>
    <w:rsid w:val="0012120D"/>
    <w:rsid w:val="0012146A"/>
    <w:rsid w:val="00121968"/>
    <w:rsid w:val="00121DAA"/>
    <w:rsid w:val="00122CC6"/>
    <w:rsid w:val="00122F9D"/>
    <w:rsid w:val="001235BB"/>
    <w:rsid w:val="001239DE"/>
    <w:rsid w:val="00123B8B"/>
    <w:rsid w:val="00123DC9"/>
    <w:rsid w:val="00123F8B"/>
    <w:rsid w:val="00124252"/>
    <w:rsid w:val="00124802"/>
    <w:rsid w:val="001248D9"/>
    <w:rsid w:val="00124944"/>
    <w:rsid w:val="00124DDF"/>
    <w:rsid w:val="00125C52"/>
    <w:rsid w:val="00125F10"/>
    <w:rsid w:val="001266F1"/>
    <w:rsid w:val="00126919"/>
    <w:rsid w:val="00126A03"/>
    <w:rsid w:val="00126DA5"/>
    <w:rsid w:val="001271F9"/>
    <w:rsid w:val="0012734E"/>
    <w:rsid w:val="001274D2"/>
    <w:rsid w:val="00127E48"/>
    <w:rsid w:val="0013046F"/>
    <w:rsid w:val="00130ECD"/>
    <w:rsid w:val="00131658"/>
    <w:rsid w:val="0013185E"/>
    <w:rsid w:val="00131FD4"/>
    <w:rsid w:val="00132796"/>
    <w:rsid w:val="00133A45"/>
    <w:rsid w:val="00133FDC"/>
    <w:rsid w:val="00134184"/>
    <w:rsid w:val="0013513B"/>
    <w:rsid w:val="0013546D"/>
    <w:rsid w:val="00135E13"/>
    <w:rsid w:val="001366D7"/>
    <w:rsid w:val="00136BDF"/>
    <w:rsid w:val="00137376"/>
    <w:rsid w:val="00137A8F"/>
    <w:rsid w:val="00137B31"/>
    <w:rsid w:val="00141135"/>
    <w:rsid w:val="00141236"/>
    <w:rsid w:val="00142046"/>
    <w:rsid w:val="00142612"/>
    <w:rsid w:val="00142BD0"/>
    <w:rsid w:val="001430CD"/>
    <w:rsid w:val="0014388E"/>
    <w:rsid w:val="00144026"/>
    <w:rsid w:val="00144095"/>
    <w:rsid w:val="001442A4"/>
    <w:rsid w:val="001445CF"/>
    <w:rsid w:val="00144A0C"/>
    <w:rsid w:val="0014555E"/>
    <w:rsid w:val="00145BA0"/>
    <w:rsid w:val="00146083"/>
    <w:rsid w:val="001469DA"/>
    <w:rsid w:val="0014774C"/>
    <w:rsid w:val="00150790"/>
    <w:rsid w:val="00150903"/>
    <w:rsid w:val="00150BB4"/>
    <w:rsid w:val="00150F51"/>
    <w:rsid w:val="001516D8"/>
    <w:rsid w:val="001517E4"/>
    <w:rsid w:val="00151825"/>
    <w:rsid w:val="00151ABA"/>
    <w:rsid w:val="00151BBD"/>
    <w:rsid w:val="0015239C"/>
    <w:rsid w:val="00152424"/>
    <w:rsid w:val="001527FC"/>
    <w:rsid w:val="00152CF1"/>
    <w:rsid w:val="00153BC6"/>
    <w:rsid w:val="00154025"/>
    <w:rsid w:val="0015421F"/>
    <w:rsid w:val="001553C6"/>
    <w:rsid w:val="00156441"/>
    <w:rsid w:val="00157090"/>
    <w:rsid w:val="0015760F"/>
    <w:rsid w:val="00157695"/>
    <w:rsid w:val="00160419"/>
    <w:rsid w:val="0016046E"/>
    <w:rsid w:val="001606FB"/>
    <w:rsid w:val="00160C6B"/>
    <w:rsid w:val="00161047"/>
    <w:rsid w:val="0016128C"/>
    <w:rsid w:val="0016136A"/>
    <w:rsid w:val="0016177F"/>
    <w:rsid w:val="00161926"/>
    <w:rsid w:val="001619CC"/>
    <w:rsid w:val="001619F4"/>
    <w:rsid w:val="00161FE8"/>
    <w:rsid w:val="00162A68"/>
    <w:rsid w:val="0016314A"/>
    <w:rsid w:val="00163457"/>
    <w:rsid w:val="00163472"/>
    <w:rsid w:val="00163997"/>
    <w:rsid w:val="0016435E"/>
    <w:rsid w:val="00164423"/>
    <w:rsid w:val="0016462C"/>
    <w:rsid w:val="00164A46"/>
    <w:rsid w:val="00164B8F"/>
    <w:rsid w:val="00164D6F"/>
    <w:rsid w:val="00164E00"/>
    <w:rsid w:val="001652B3"/>
    <w:rsid w:val="00165626"/>
    <w:rsid w:val="001659AE"/>
    <w:rsid w:val="00165FAF"/>
    <w:rsid w:val="001679C5"/>
    <w:rsid w:val="00170539"/>
    <w:rsid w:val="00170570"/>
    <w:rsid w:val="001708EE"/>
    <w:rsid w:val="00170C0A"/>
    <w:rsid w:val="00171D36"/>
    <w:rsid w:val="00171DAE"/>
    <w:rsid w:val="00172553"/>
    <w:rsid w:val="00172AD0"/>
    <w:rsid w:val="0017348E"/>
    <w:rsid w:val="00174FF3"/>
    <w:rsid w:val="00175B29"/>
    <w:rsid w:val="00175C29"/>
    <w:rsid w:val="00175EB8"/>
    <w:rsid w:val="00176652"/>
    <w:rsid w:val="00176945"/>
    <w:rsid w:val="00176F37"/>
    <w:rsid w:val="001771D5"/>
    <w:rsid w:val="0017755E"/>
    <w:rsid w:val="001776F5"/>
    <w:rsid w:val="0017796A"/>
    <w:rsid w:val="00177970"/>
    <w:rsid w:val="00177F69"/>
    <w:rsid w:val="001801D3"/>
    <w:rsid w:val="00180E49"/>
    <w:rsid w:val="00181289"/>
    <w:rsid w:val="001815FD"/>
    <w:rsid w:val="0018197D"/>
    <w:rsid w:val="00181D22"/>
    <w:rsid w:val="001826FD"/>
    <w:rsid w:val="00182838"/>
    <w:rsid w:val="001829F4"/>
    <w:rsid w:val="0018426C"/>
    <w:rsid w:val="001842E4"/>
    <w:rsid w:val="00184E3B"/>
    <w:rsid w:val="0018555B"/>
    <w:rsid w:val="00185893"/>
    <w:rsid w:val="00186488"/>
    <w:rsid w:val="0018696A"/>
    <w:rsid w:val="00186A44"/>
    <w:rsid w:val="00186F6F"/>
    <w:rsid w:val="00187828"/>
    <w:rsid w:val="0018788E"/>
    <w:rsid w:val="00187C89"/>
    <w:rsid w:val="00187E14"/>
    <w:rsid w:val="001903B4"/>
    <w:rsid w:val="001905F3"/>
    <w:rsid w:val="00190F12"/>
    <w:rsid w:val="00191C16"/>
    <w:rsid w:val="00192293"/>
    <w:rsid w:val="001925A9"/>
    <w:rsid w:val="0019262D"/>
    <w:rsid w:val="00193142"/>
    <w:rsid w:val="00193747"/>
    <w:rsid w:val="001939B5"/>
    <w:rsid w:val="00194403"/>
    <w:rsid w:val="001944F6"/>
    <w:rsid w:val="00195150"/>
    <w:rsid w:val="00195A75"/>
    <w:rsid w:val="00195B04"/>
    <w:rsid w:val="00195B0E"/>
    <w:rsid w:val="001965A4"/>
    <w:rsid w:val="001968C7"/>
    <w:rsid w:val="00196D3E"/>
    <w:rsid w:val="00197239"/>
    <w:rsid w:val="001A0123"/>
    <w:rsid w:val="001A0857"/>
    <w:rsid w:val="001A138E"/>
    <w:rsid w:val="001A1739"/>
    <w:rsid w:val="001A1B9D"/>
    <w:rsid w:val="001A1D6F"/>
    <w:rsid w:val="001A24F6"/>
    <w:rsid w:val="001A2F3E"/>
    <w:rsid w:val="001A3241"/>
    <w:rsid w:val="001A4457"/>
    <w:rsid w:val="001A4813"/>
    <w:rsid w:val="001A49AC"/>
    <w:rsid w:val="001A4C57"/>
    <w:rsid w:val="001A50B1"/>
    <w:rsid w:val="001A537B"/>
    <w:rsid w:val="001A6411"/>
    <w:rsid w:val="001A6604"/>
    <w:rsid w:val="001A6ED5"/>
    <w:rsid w:val="001A79A4"/>
    <w:rsid w:val="001A7AE1"/>
    <w:rsid w:val="001B0041"/>
    <w:rsid w:val="001B02B7"/>
    <w:rsid w:val="001B05E3"/>
    <w:rsid w:val="001B07C8"/>
    <w:rsid w:val="001B0F6F"/>
    <w:rsid w:val="001B12B5"/>
    <w:rsid w:val="001B14A2"/>
    <w:rsid w:val="001B180F"/>
    <w:rsid w:val="001B19A1"/>
    <w:rsid w:val="001B2596"/>
    <w:rsid w:val="001B2837"/>
    <w:rsid w:val="001B2F8C"/>
    <w:rsid w:val="001B3291"/>
    <w:rsid w:val="001B3482"/>
    <w:rsid w:val="001B4242"/>
    <w:rsid w:val="001B4750"/>
    <w:rsid w:val="001B4AF3"/>
    <w:rsid w:val="001B4DD5"/>
    <w:rsid w:val="001B506B"/>
    <w:rsid w:val="001B5347"/>
    <w:rsid w:val="001B6818"/>
    <w:rsid w:val="001B6982"/>
    <w:rsid w:val="001B6A31"/>
    <w:rsid w:val="001B6B77"/>
    <w:rsid w:val="001C020D"/>
    <w:rsid w:val="001C0575"/>
    <w:rsid w:val="001C064E"/>
    <w:rsid w:val="001C08BB"/>
    <w:rsid w:val="001C1548"/>
    <w:rsid w:val="001C1A4A"/>
    <w:rsid w:val="001C20E1"/>
    <w:rsid w:val="001C22CF"/>
    <w:rsid w:val="001C26EF"/>
    <w:rsid w:val="001C2782"/>
    <w:rsid w:val="001C2B38"/>
    <w:rsid w:val="001C3588"/>
    <w:rsid w:val="001C3FC8"/>
    <w:rsid w:val="001C41EF"/>
    <w:rsid w:val="001C42FE"/>
    <w:rsid w:val="001C4AAD"/>
    <w:rsid w:val="001C54DE"/>
    <w:rsid w:val="001C57BE"/>
    <w:rsid w:val="001C5DB8"/>
    <w:rsid w:val="001C61FA"/>
    <w:rsid w:val="001C670E"/>
    <w:rsid w:val="001C6E7F"/>
    <w:rsid w:val="001C70C2"/>
    <w:rsid w:val="001C7981"/>
    <w:rsid w:val="001D002A"/>
    <w:rsid w:val="001D04B9"/>
    <w:rsid w:val="001D134E"/>
    <w:rsid w:val="001D1447"/>
    <w:rsid w:val="001D1841"/>
    <w:rsid w:val="001D2401"/>
    <w:rsid w:val="001D309C"/>
    <w:rsid w:val="001D3ACA"/>
    <w:rsid w:val="001D3CC1"/>
    <w:rsid w:val="001D40BF"/>
    <w:rsid w:val="001D4299"/>
    <w:rsid w:val="001D43C3"/>
    <w:rsid w:val="001D448D"/>
    <w:rsid w:val="001D472D"/>
    <w:rsid w:val="001D4ABF"/>
    <w:rsid w:val="001D503E"/>
    <w:rsid w:val="001D51D6"/>
    <w:rsid w:val="001D52E4"/>
    <w:rsid w:val="001D539C"/>
    <w:rsid w:val="001D57D1"/>
    <w:rsid w:val="001D5FAB"/>
    <w:rsid w:val="001D66A4"/>
    <w:rsid w:val="001D6E97"/>
    <w:rsid w:val="001D6F3F"/>
    <w:rsid w:val="001D6FA5"/>
    <w:rsid w:val="001D7B7A"/>
    <w:rsid w:val="001D7BA7"/>
    <w:rsid w:val="001E0EBA"/>
    <w:rsid w:val="001E0FEA"/>
    <w:rsid w:val="001E1023"/>
    <w:rsid w:val="001E11CE"/>
    <w:rsid w:val="001E1C0D"/>
    <w:rsid w:val="001E1CE0"/>
    <w:rsid w:val="001E213B"/>
    <w:rsid w:val="001E276E"/>
    <w:rsid w:val="001E2ABF"/>
    <w:rsid w:val="001E2C3E"/>
    <w:rsid w:val="001E31EE"/>
    <w:rsid w:val="001E4A60"/>
    <w:rsid w:val="001E4C42"/>
    <w:rsid w:val="001E57E7"/>
    <w:rsid w:val="001E584A"/>
    <w:rsid w:val="001E5D8B"/>
    <w:rsid w:val="001E6168"/>
    <w:rsid w:val="001E6246"/>
    <w:rsid w:val="001E6474"/>
    <w:rsid w:val="001E69AA"/>
    <w:rsid w:val="001E6CA2"/>
    <w:rsid w:val="001E70A7"/>
    <w:rsid w:val="001E7373"/>
    <w:rsid w:val="001E7620"/>
    <w:rsid w:val="001F0036"/>
    <w:rsid w:val="001F07FC"/>
    <w:rsid w:val="001F080D"/>
    <w:rsid w:val="001F099B"/>
    <w:rsid w:val="001F1233"/>
    <w:rsid w:val="001F15E7"/>
    <w:rsid w:val="001F16E6"/>
    <w:rsid w:val="001F18E5"/>
    <w:rsid w:val="001F1920"/>
    <w:rsid w:val="001F1AFB"/>
    <w:rsid w:val="001F1E8A"/>
    <w:rsid w:val="001F2C22"/>
    <w:rsid w:val="001F33AB"/>
    <w:rsid w:val="001F36B7"/>
    <w:rsid w:val="001F3907"/>
    <w:rsid w:val="001F4112"/>
    <w:rsid w:val="001F4191"/>
    <w:rsid w:val="001F465F"/>
    <w:rsid w:val="001F4697"/>
    <w:rsid w:val="001F5431"/>
    <w:rsid w:val="001F59EF"/>
    <w:rsid w:val="001F5A57"/>
    <w:rsid w:val="001F718B"/>
    <w:rsid w:val="001F71DC"/>
    <w:rsid w:val="001F7246"/>
    <w:rsid w:val="001F73FE"/>
    <w:rsid w:val="001F75E5"/>
    <w:rsid w:val="001F7661"/>
    <w:rsid w:val="001F786D"/>
    <w:rsid w:val="001F7D63"/>
    <w:rsid w:val="0020097D"/>
    <w:rsid w:val="00200CBF"/>
    <w:rsid w:val="00200D15"/>
    <w:rsid w:val="002019FF"/>
    <w:rsid w:val="00201CA6"/>
    <w:rsid w:val="00201D28"/>
    <w:rsid w:val="002022AC"/>
    <w:rsid w:val="0020242B"/>
    <w:rsid w:val="00202A98"/>
    <w:rsid w:val="00202EBF"/>
    <w:rsid w:val="0020307A"/>
    <w:rsid w:val="002049C0"/>
    <w:rsid w:val="00205462"/>
    <w:rsid w:val="002058B2"/>
    <w:rsid w:val="00205AAE"/>
    <w:rsid w:val="00205E97"/>
    <w:rsid w:val="002060E3"/>
    <w:rsid w:val="0020688D"/>
    <w:rsid w:val="00206B59"/>
    <w:rsid w:val="00206D86"/>
    <w:rsid w:val="002076F3"/>
    <w:rsid w:val="00207A4A"/>
    <w:rsid w:val="00207C88"/>
    <w:rsid w:val="002101AC"/>
    <w:rsid w:val="002104D5"/>
    <w:rsid w:val="0021083C"/>
    <w:rsid w:val="0021093C"/>
    <w:rsid w:val="00211201"/>
    <w:rsid w:val="002119C5"/>
    <w:rsid w:val="00211E75"/>
    <w:rsid w:val="002121D7"/>
    <w:rsid w:val="002127E6"/>
    <w:rsid w:val="002133CA"/>
    <w:rsid w:val="00213405"/>
    <w:rsid w:val="00213DD5"/>
    <w:rsid w:val="002140AF"/>
    <w:rsid w:val="002140B7"/>
    <w:rsid w:val="002142D2"/>
    <w:rsid w:val="00215273"/>
    <w:rsid w:val="00215749"/>
    <w:rsid w:val="00216158"/>
    <w:rsid w:val="0021749B"/>
    <w:rsid w:val="002175F8"/>
    <w:rsid w:val="00221BA7"/>
    <w:rsid w:val="00224201"/>
    <w:rsid w:val="002247C0"/>
    <w:rsid w:val="002249BA"/>
    <w:rsid w:val="00225594"/>
    <w:rsid w:val="002257E8"/>
    <w:rsid w:val="002265A2"/>
    <w:rsid w:val="00226E1C"/>
    <w:rsid w:val="0022706F"/>
    <w:rsid w:val="00227339"/>
    <w:rsid w:val="002277B0"/>
    <w:rsid w:val="00230A48"/>
    <w:rsid w:val="00230C94"/>
    <w:rsid w:val="00230EB7"/>
    <w:rsid w:val="00230EC6"/>
    <w:rsid w:val="002311DF"/>
    <w:rsid w:val="00231421"/>
    <w:rsid w:val="00231778"/>
    <w:rsid w:val="00231815"/>
    <w:rsid w:val="00232E4D"/>
    <w:rsid w:val="00233602"/>
    <w:rsid w:val="00234773"/>
    <w:rsid w:val="00234C5F"/>
    <w:rsid w:val="00234F74"/>
    <w:rsid w:val="0023565A"/>
    <w:rsid w:val="002363EE"/>
    <w:rsid w:val="00236663"/>
    <w:rsid w:val="00236C6E"/>
    <w:rsid w:val="00237E42"/>
    <w:rsid w:val="002406C1"/>
    <w:rsid w:val="00241766"/>
    <w:rsid w:val="00242069"/>
    <w:rsid w:val="002420FA"/>
    <w:rsid w:val="002426B6"/>
    <w:rsid w:val="00243FD4"/>
    <w:rsid w:val="00244190"/>
    <w:rsid w:val="00244363"/>
    <w:rsid w:val="00245579"/>
    <w:rsid w:val="002461C3"/>
    <w:rsid w:val="0024641D"/>
    <w:rsid w:val="00246E23"/>
    <w:rsid w:val="00246E42"/>
    <w:rsid w:val="002471D4"/>
    <w:rsid w:val="002477DE"/>
    <w:rsid w:val="0025167B"/>
    <w:rsid w:val="002527E0"/>
    <w:rsid w:val="00252C11"/>
    <w:rsid w:val="00252C9A"/>
    <w:rsid w:val="002541E7"/>
    <w:rsid w:val="00254888"/>
    <w:rsid w:val="002556D9"/>
    <w:rsid w:val="00255927"/>
    <w:rsid w:val="002559A4"/>
    <w:rsid w:val="00255C09"/>
    <w:rsid w:val="002560F6"/>
    <w:rsid w:val="00256328"/>
    <w:rsid w:val="002565E1"/>
    <w:rsid w:val="0025665A"/>
    <w:rsid w:val="002566FB"/>
    <w:rsid w:val="00257130"/>
    <w:rsid w:val="00257F31"/>
    <w:rsid w:val="00260006"/>
    <w:rsid w:val="002604B0"/>
    <w:rsid w:val="002605CA"/>
    <w:rsid w:val="00260C47"/>
    <w:rsid w:val="00261081"/>
    <w:rsid w:val="00261335"/>
    <w:rsid w:val="002623A5"/>
    <w:rsid w:val="002626BC"/>
    <w:rsid w:val="002626CB"/>
    <w:rsid w:val="00262E67"/>
    <w:rsid w:val="002635B5"/>
    <w:rsid w:val="00263B56"/>
    <w:rsid w:val="00263CB4"/>
    <w:rsid w:val="002647D1"/>
    <w:rsid w:val="00265201"/>
    <w:rsid w:val="002658E7"/>
    <w:rsid w:val="00265CA7"/>
    <w:rsid w:val="002662D7"/>
    <w:rsid w:val="0026639E"/>
    <w:rsid w:val="00266622"/>
    <w:rsid w:val="00267702"/>
    <w:rsid w:val="00267778"/>
    <w:rsid w:val="002678C0"/>
    <w:rsid w:val="00267DFD"/>
    <w:rsid w:val="00270F79"/>
    <w:rsid w:val="002711E9"/>
    <w:rsid w:val="0027136E"/>
    <w:rsid w:val="00271D30"/>
    <w:rsid w:val="00272415"/>
    <w:rsid w:val="00272474"/>
    <w:rsid w:val="00272C22"/>
    <w:rsid w:val="00272CAE"/>
    <w:rsid w:val="00273272"/>
    <w:rsid w:val="002734BE"/>
    <w:rsid w:val="0027360A"/>
    <w:rsid w:val="002739D3"/>
    <w:rsid w:val="00274205"/>
    <w:rsid w:val="0027453E"/>
    <w:rsid w:val="00274925"/>
    <w:rsid w:val="0027504A"/>
    <w:rsid w:val="00277243"/>
    <w:rsid w:val="002778DC"/>
    <w:rsid w:val="00277900"/>
    <w:rsid w:val="00277B68"/>
    <w:rsid w:val="002800AE"/>
    <w:rsid w:val="00280813"/>
    <w:rsid w:val="00280B62"/>
    <w:rsid w:val="00281C36"/>
    <w:rsid w:val="002829EC"/>
    <w:rsid w:val="00282A20"/>
    <w:rsid w:val="002834C9"/>
    <w:rsid w:val="0028350F"/>
    <w:rsid w:val="00283825"/>
    <w:rsid w:val="00283AAC"/>
    <w:rsid w:val="0028415F"/>
    <w:rsid w:val="0028417E"/>
    <w:rsid w:val="00284391"/>
    <w:rsid w:val="00284D8E"/>
    <w:rsid w:val="00285070"/>
    <w:rsid w:val="002854F2"/>
    <w:rsid w:val="00285B0A"/>
    <w:rsid w:val="00285F49"/>
    <w:rsid w:val="002865FA"/>
    <w:rsid w:val="002869C0"/>
    <w:rsid w:val="002875D3"/>
    <w:rsid w:val="00287632"/>
    <w:rsid w:val="00287882"/>
    <w:rsid w:val="00287AFD"/>
    <w:rsid w:val="00287BED"/>
    <w:rsid w:val="00290B1F"/>
    <w:rsid w:val="00290E16"/>
    <w:rsid w:val="00290F8D"/>
    <w:rsid w:val="00291311"/>
    <w:rsid w:val="002921C4"/>
    <w:rsid w:val="00292C05"/>
    <w:rsid w:val="002932EC"/>
    <w:rsid w:val="00294587"/>
    <w:rsid w:val="002954C9"/>
    <w:rsid w:val="00295517"/>
    <w:rsid w:val="0029578C"/>
    <w:rsid w:val="00296228"/>
    <w:rsid w:val="002963ED"/>
    <w:rsid w:val="0029670B"/>
    <w:rsid w:val="00296B7E"/>
    <w:rsid w:val="00296FCC"/>
    <w:rsid w:val="002976AF"/>
    <w:rsid w:val="00297836"/>
    <w:rsid w:val="002A0059"/>
    <w:rsid w:val="002A0F59"/>
    <w:rsid w:val="002A129F"/>
    <w:rsid w:val="002A189D"/>
    <w:rsid w:val="002A1AD8"/>
    <w:rsid w:val="002A1EB9"/>
    <w:rsid w:val="002A1F21"/>
    <w:rsid w:val="002A23C7"/>
    <w:rsid w:val="002A2F63"/>
    <w:rsid w:val="002A3BFD"/>
    <w:rsid w:val="002A445D"/>
    <w:rsid w:val="002A5A2D"/>
    <w:rsid w:val="002A5CD9"/>
    <w:rsid w:val="002A679B"/>
    <w:rsid w:val="002A6A72"/>
    <w:rsid w:val="002A6BE1"/>
    <w:rsid w:val="002A6ED0"/>
    <w:rsid w:val="002A79C0"/>
    <w:rsid w:val="002B02CB"/>
    <w:rsid w:val="002B05C7"/>
    <w:rsid w:val="002B11FF"/>
    <w:rsid w:val="002B1C8F"/>
    <w:rsid w:val="002B1E22"/>
    <w:rsid w:val="002B1F36"/>
    <w:rsid w:val="002B27CD"/>
    <w:rsid w:val="002B2C2C"/>
    <w:rsid w:val="002B2C81"/>
    <w:rsid w:val="002B39E8"/>
    <w:rsid w:val="002B3C6B"/>
    <w:rsid w:val="002B3CEA"/>
    <w:rsid w:val="002B40E0"/>
    <w:rsid w:val="002B4D6F"/>
    <w:rsid w:val="002B4F0B"/>
    <w:rsid w:val="002B5627"/>
    <w:rsid w:val="002B6395"/>
    <w:rsid w:val="002B75CC"/>
    <w:rsid w:val="002C034B"/>
    <w:rsid w:val="002C07D7"/>
    <w:rsid w:val="002C1AC5"/>
    <w:rsid w:val="002C24C8"/>
    <w:rsid w:val="002C27CE"/>
    <w:rsid w:val="002C3114"/>
    <w:rsid w:val="002C35FA"/>
    <w:rsid w:val="002C3F1E"/>
    <w:rsid w:val="002C4E58"/>
    <w:rsid w:val="002C4F68"/>
    <w:rsid w:val="002C6635"/>
    <w:rsid w:val="002C7C8C"/>
    <w:rsid w:val="002D0232"/>
    <w:rsid w:val="002D087B"/>
    <w:rsid w:val="002D0BCE"/>
    <w:rsid w:val="002D0C99"/>
    <w:rsid w:val="002D16DD"/>
    <w:rsid w:val="002D20D6"/>
    <w:rsid w:val="002D2365"/>
    <w:rsid w:val="002D282D"/>
    <w:rsid w:val="002D4919"/>
    <w:rsid w:val="002D4A80"/>
    <w:rsid w:val="002D5D32"/>
    <w:rsid w:val="002D5DDD"/>
    <w:rsid w:val="002D72B1"/>
    <w:rsid w:val="002D772D"/>
    <w:rsid w:val="002E0327"/>
    <w:rsid w:val="002E0C77"/>
    <w:rsid w:val="002E0DC2"/>
    <w:rsid w:val="002E13EA"/>
    <w:rsid w:val="002E173F"/>
    <w:rsid w:val="002E183D"/>
    <w:rsid w:val="002E1E6C"/>
    <w:rsid w:val="002E272E"/>
    <w:rsid w:val="002E2BE9"/>
    <w:rsid w:val="002E3134"/>
    <w:rsid w:val="002E3586"/>
    <w:rsid w:val="002E3BD7"/>
    <w:rsid w:val="002E3E85"/>
    <w:rsid w:val="002E407E"/>
    <w:rsid w:val="002E4880"/>
    <w:rsid w:val="002E4D02"/>
    <w:rsid w:val="002E4E7F"/>
    <w:rsid w:val="002E4F78"/>
    <w:rsid w:val="002E50DF"/>
    <w:rsid w:val="002E55A2"/>
    <w:rsid w:val="002E58FE"/>
    <w:rsid w:val="002E69A9"/>
    <w:rsid w:val="002E6D85"/>
    <w:rsid w:val="002E7660"/>
    <w:rsid w:val="002E7B67"/>
    <w:rsid w:val="002F0105"/>
    <w:rsid w:val="002F0DFC"/>
    <w:rsid w:val="002F1791"/>
    <w:rsid w:val="002F25F7"/>
    <w:rsid w:val="002F307E"/>
    <w:rsid w:val="002F324E"/>
    <w:rsid w:val="002F33EB"/>
    <w:rsid w:val="002F3571"/>
    <w:rsid w:val="002F3A50"/>
    <w:rsid w:val="002F3E9E"/>
    <w:rsid w:val="002F4302"/>
    <w:rsid w:val="002F48A3"/>
    <w:rsid w:val="002F48FD"/>
    <w:rsid w:val="002F4A63"/>
    <w:rsid w:val="002F4C00"/>
    <w:rsid w:val="002F4E6D"/>
    <w:rsid w:val="002F4EDB"/>
    <w:rsid w:val="002F5A3E"/>
    <w:rsid w:val="002F6A54"/>
    <w:rsid w:val="002F6EB4"/>
    <w:rsid w:val="002F7510"/>
    <w:rsid w:val="002F7580"/>
    <w:rsid w:val="002F7BD4"/>
    <w:rsid w:val="002F7CF4"/>
    <w:rsid w:val="002F7E3E"/>
    <w:rsid w:val="00300433"/>
    <w:rsid w:val="00300A06"/>
    <w:rsid w:val="0030104E"/>
    <w:rsid w:val="00301EFA"/>
    <w:rsid w:val="003023C5"/>
    <w:rsid w:val="003026DE"/>
    <w:rsid w:val="00302D5C"/>
    <w:rsid w:val="00303260"/>
    <w:rsid w:val="003038CB"/>
    <w:rsid w:val="00303A90"/>
    <w:rsid w:val="00303DAF"/>
    <w:rsid w:val="00303E4F"/>
    <w:rsid w:val="00304479"/>
    <w:rsid w:val="0030450E"/>
    <w:rsid w:val="00304EC9"/>
    <w:rsid w:val="00304EE3"/>
    <w:rsid w:val="00305540"/>
    <w:rsid w:val="003062EA"/>
    <w:rsid w:val="0030648A"/>
    <w:rsid w:val="00306CE9"/>
    <w:rsid w:val="003070F6"/>
    <w:rsid w:val="0031015A"/>
    <w:rsid w:val="0031040B"/>
    <w:rsid w:val="0031051F"/>
    <w:rsid w:val="003106FB"/>
    <w:rsid w:val="0031095F"/>
    <w:rsid w:val="003110FB"/>
    <w:rsid w:val="003112C9"/>
    <w:rsid w:val="0031141C"/>
    <w:rsid w:val="00311D14"/>
    <w:rsid w:val="00311F30"/>
    <w:rsid w:val="00312D54"/>
    <w:rsid w:val="00312EF8"/>
    <w:rsid w:val="0031455F"/>
    <w:rsid w:val="00314923"/>
    <w:rsid w:val="00314DB7"/>
    <w:rsid w:val="00315017"/>
    <w:rsid w:val="003155C8"/>
    <w:rsid w:val="00316A23"/>
    <w:rsid w:val="00316C30"/>
    <w:rsid w:val="00317BEF"/>
    <w:rsid w:val="00320155"/>
    <w:rsid w:val="00320BBC"/>
    <w:rsid w:val="00321F51"/>
    <w:rsid w:val="00322EBD"/>
    <w:rsid w:val="00323F04"/>
    <w:rsid w:val="003248DA"/>
    <w:rsid w:val="00324937"/>
    <w:rsid w:val="0032496C"/>
    <w:rsid w:val="00325C68"/>
    <w:rsid w:val="00325D20"/>
    <w:rsid w:val="00326129"/>
    <w:rsid w:val="003267B9"/>
    <w:rsid w:val="00327783"/>
    <w:rsid w:val="00327B03"/>
    <w:rsid w:val="00327EF9"/>
    <w:rsid w:val="00330243"/>
    <w:rsid w:val="003306A0"/>
    <w:rsid w:val="00330E92"/>
    <w:rsid w:val="00330EBE"/>
    <w:rsid w:val="003316A4"/>
    <w:rsid w:val="00331FAF"/>
    <w:rsid w:val="003321A4"/>
    <w:rsid w:val="003324CA"/>
    <w:rsid w:val="00332552"/>
    <w:rsid w:val="00332DD8"/>
    <w:rsid w:val="00332E3C"/>
    <w:rsid w:val="00333461"/>
    <w:rsid w:val="00333602"/>
    <w:rsid w:val="003340E3"/>
    <w:rsid w:val="003348EF"/>
    <w:rsid w:val="003351D6"/>
    <w:rsid w:val="00335573"/>
    <w:rsid w:val="003359A3"/>
    <w:rsid w:val="00336CEB"/>
    <w:rsid w:val="00336EB0"/>
    <w:rsid w:val="0033700F"/>
    <w:rsid w:val="00337055"/>
    <w:rsid w:val="003370EF"/>
    <w:rsid w:val="00337613"/>
    <w:rsid w:val="003376A2"/>
    <w:rsid w:val="003378DD"/>
    <w:rsid w:val="00337A5E"/>
    <w:rsid w:val="00337CAE"/>
    <w:rsid w:val="003404F3"/>
    <w:rsid w:val="003407C3"/>
    <w:rsid w:val="00340C30"/>
    <w:rsid w:val="0034157C"/>
    <w:rsid w:val="003427F4"/>
    <w:rsid w:val="00343536"/>
    <w:rsid w:val="00343567"/>
    <w:rsid w:val="00344230"/>
    <w:rsid w:val="003444B6"/>
    <w:rsid w:val="003449FC"/>
    <w:rsid w:val="00345094"/>
    <w:rsid w:val="0034522A"/>
    <w:rsid w:val="00345CDD"/>
    <w:rsid w:val="00345FF9"/>
    <w:rsid w:val="0034613F"/>
    <w:rsid w:val="00346BAD"/>
    <w:rsid w:val="003478F5"/>
    <w:rsid w:val="0035013D"/>
    <w:rsid w:val="0035071D"/>
    <w:rsid w:val="003508AD"/>
    <w:rsid w:val="003516AE"/>
    <w:rsid w:val="00351866"/>
    <w:rsid w:val="003526FC"/>
    <w:rsid w:val="003531B5"/>
    <w:rsid w:val="00353B35"/>
    <w:rsid w:val="00353D8F"/>
    <w:rsid w:val="00354768"/>
    <w:rsid w:val="00354B77"/>
    <w:rsid w:val="0035510F"/>
    <w:rsid w:val="003552EF"/>
    <w:rsid w:val="00355E1C"/>
    <w:rsid w:val="00357459"/>
    <w:rsid w:val="00357B5C"/>
    <w:rsid w:val="003607FF"/>
    <w:rsid w:val="003609F7"/>
    <w:rsid w:val="00360B4B"/>
    <w:rsid w:val="00361435"/>
    <w:rsid w:val="00361788"/>
    <w:rsid w:val="003625AE"/>
    <w:rsid w:val="00362819"/>
    <w:rsid w:val="00362B61"/>
    <w:rsid w:val="00363482"/>
    <w:rsid w:val="0036351D"/>
    <w:rsid w:val="003637F6"/>
    <w:rsid w:val="00364132"/>
    <w:rsid w:val="00364957"/>
    <w:rsid w:val="00364C02"/>
    <w:rsid w:val="00364D22"/>
    <w:rsid w:val="0036548D"/>
    <w:rsid w:val="003667C5"/>
    <w:rsid w:val="0036684F"/>
    <w:rsid w:val="00367066"/>
    <w:rsid w:val="00367130"/>
    <w:rsid w:val="003673D9"/>
    <w:rsid w:val="00367EDE"/>
    <w:rsid w:val="00370B01"/>
    <w:rsid w:val="00370B26"/>
    <w:rsid w:val="00370CDE"/>
    <w:rsid w:val="003717A0"/>
    <w:rsid w:val="003720AD"/>
    <w:rsid w:val="0037212E"/>
    <w:rsid w:val="003721CC"/>
    <w:rsid w:val="0037279E"/>
    <w:rsid w:val="00372B4A"/>
    <w:rsid w:val="003730D2"/>
    <w:rsid w:val="00373255"/>
    <w:rsid w:val="00373574"/>
    <w:rsid w:val="00373C5A"/>
    <w:rsid w:val="00374520"/>
    <w:rsid w:val="00374A85"/>
    <w:rsid w:val="00374F98"/>
    <w:rsid w:val="003750D8"/>
    <w:rsid w:val="00375252"/>
    <w:rsid w:val="003752B5"/>
    <w:rsid w:val="00375A6C"/>
    <w:rsid w:val="00375BE5"/>
    <w:rsid w:val="003764A7"/>
    <w:rsid w:val="00376861"/>
    <w:rsid w:val="00376C6D"/>
    <w:rsid w:val="00377C74"/>
    <w:rsid w:val="00380411"/>
    <w:rsid w:val="00380CA3"/>
    <w:rsid w:val="00380D90"/>
    <w:rsid w:val="00381587"/>
    <w:rsid w:val="003818FB"/>
    <w:rsid w:val="00382216"/>
    <w:rsid w:val="0038237B"/>
    <w:rsid w:val="0038297C"/>
    <w:rsid w:val="00383432"/>
    <w:rsid w:val="00383571"/>
    <w:rsid w:val="00383818"/>
    <w:rsid w:val="00385043"/>
    <w:rsid w:val="00385183"/>
    <w:rsid w:val="00385B08"/>
    <w:rsid w:val="00385D57"/>
    <w:rsid w:val="00385DA4"/>
    <w:rsid w:val="00385E42"/>
    <w:rsid w:val="003861E5"/>
    <w:rsid w:val="00387174"/>
    <w:rsid w:val="00387BA4"/>
    <w:rsid w:val="003909AD"/>
    <w:rsid w:val="00390F3B"/>
    <w:rsid w:val="003915C5"/>
    <w:rsid w:val="003916AB"/>
    <w:rsid w:val="003919E1"/>
    <w:rsid w:val="00391CF7"/>
    <w:rsid w:val="00392F02"/>
    <w:rsid w:val="00393306"/>
    <w:rsid w:val="00394151"/>
    <w:rsid w:val="00394216"/>
    <w:rsid w:val="00394CC9"/>
    <w:rsid w:val="0039533D"/>
    <w:rsid w:val="003954A1"/>
    <w:rsid w:val="00395865"/>
    <w:rsid w:val="003959B1"/>
    <w:rsid w:val="00395D43"/>
    <w:rsid w:val="00395DD1"/>
    <w:rsid w:val="00396122"/>
    <w:rsid w:val="003961A7"/>
    <w:rsid w:val="00396303"/>
    <w:rsid w:val="003964AE"/>
    <w:rsid w:val="00396D64"/>
    <w:rsid w:val="00396FEC"/>
    <w:rsid w:val="00397720"/>
    <w:rsid w:val="00397DCD"/>
    <w:rsid w:val="003A06B7"/>
    <w:rsid w:val="003A196D"/>
    <w:rsid w:val="003A249A"/>
    <w:rsid w:val="003A28AF"/>
    <w:rsid w:val="003A3229"/>
    <w:rsid w:val="003A3B85"/>
    <w:rsid w:val="003A47FD"/>
    <w:rsid w:val="003A4826"/>
    <w:rsid w:val="003A4C15"/>
    <w:rsid w:val="003A5AA8"/>
    <w:rsid w:val="003A5B0A"/>
    <w:rsid w:val="003A6236"/>
    <w:rsid w:val="003A6671"/>
    <w:rsid w:val="003A6A23"/>
    <w:rsid w:val="003A6B12"/>
    <w:rsid w:val="003A73DF"/>
    <w:rsid w:val="003A79BE"/>
    <w:rsid w:val="003A7B83"/>
    <w:rsid w:val="003A7BC8"/>
    <w:rsid w:val="003B00E7"/>
    <w:rsid w:val="003B03A0"/>
    <w:rsid w:val="003B0495"/>
    <w:rsid w:val="003B0A21"/>
    <w:rsid w:val="003B0C9D"/>
    <w:rsid w:val="003B1819"/>
    <w:rsid w:val="003B22FB"/>
    <w:rsid w:val="003B2A8C"/>
    <w:rsid w:val="003B30AB"/>
    <w:rsid w:val="003B33D5"/>
    <w:rsid w:val="003B3866"/>
    <w:rsid w:val="003B394C"/>
    <w:rsid w:val="003B3BF9"/>
    <w:rsid w:val="003B3F65"/>
    <w:rsid w:val="003B53D8"/>
    <w:rsid w:val="003B5714"/>
    <w:rsid w:val="003B5B30"/>
    <w:rsid w:val="003B5BA1"/>
    <w:rsid w:val="003B5F4D"/>
    <w:rsid w:val="003B7342"/>
    <w:rsid w:val="003B7998"/>
    <w:rsid w:val="003B7A55"/>
    <w:rsid w:val="003C00B8"/>
    <w:rsid w:val="003C06DA"/>
    <w:rsid w:val="003C070B"/>
    <w:rsid w:val="003C0D9E"/>
    <w:rsid w:val="003C1176"/>
    <w:rsid w:val="003C1867"/>
    <w:rsid w:val="003C1FCF"/>
    <w:rsid w:val="003C246E"/>
    <w:rsid w:val="003C2936"/>
    <w:rsid w:val="003C2B70"/>
    <w:rsid w:val="003C2F7F"/>
    <w:rsid w:val="003C357F"/>
    <w:rsid w:val="003C37C0"/>
    <w:rsid w:val="003C37C2"/>
    <w:rsid w:val="003C4768"/>
    <w:rsid w:val="003C4FEA"/>
    <w:rsid w:val="003C51B6"/>
    <w:rsid w:val="003C5E55"/>
    <w:rsid w:val="003C61EF"/>
    <w:rsid w:val="003C6439"/>
    <w:rsid w:val="003C675A"/>
    <w:rsid w:val="003C75A7"/>
    <w:rsid w:val="003C7753"/>
    <w:rsid w:val="003C7927"/>
    <w:rsid w:val="003D0770"/>
    <w:rsid w:val="003D0C0C"/>
    <w:rsid w:val="003D109E"/>
    <w:rsid w:val="003D10D1"/>
    <w:rsid w:val="003D1436"/>
    <w:rsid w:val="003D1750"/>
    <w:rsid w:val="003D1991"/>
    <w:rsid w:val="003D1B40"/>
    <w:rsid w:val="003D1B56"/>
    <w:rsid w:val="003D1B82"/>
    <w:rsid w:val="003D1EFA"/>
    <w:rsid w:val="003D2242"/>
    <w:rsid w:val="003D246C"/>
    <w:rsid w:val="003D2A12"/>
    <w:rsid w:val="003D2A9F"/>
    <w:rsid w:val="003D3513"/>
    <w:rsid w:val="003D449B"/>
    <w:rsid w:val="003D45EE"/>
    <w:rsid w:val="003D466B"/>
    <w:rsid w:val="003D4846"/>
    <w:rsid w:val="003D5543"/>
    <w:rsid w:val="003D5F61"/>
    <w:rsid w:val="003D6C47"/>
    <w:rsid w:val="003D6F0B"/>
    <w:rsid w:val="003D71ED"/>
    <w:rsid w:val="003D75EC"/>
    <w:rsid w:val="003D774F"/>
    <w:rsid w:val="003D7986"/>
    <w:rsid w:val="003D7D06"/>
    <w:rsid w:val="003D7FCF"/>
    <w:rsid w:val="003E026B"/>
    <w:rsid w:val="003E0B2D"/>
    <w:rsid w:val="003E0C07"/>
    <w:rsid w:val="003E1439"/>
    <w:rsid w:val="003E1B49"/>
    <w:rsid w:val="003E1C13"/>
    <w:rsid w:val="003E29A0"/>
    <w:rsid w:val="003E2DA8"/>
    <w:rsid w:val="003E3275"/>
    <w:rsid w:val="003E32CC"/>
    <w:rsid w:val="003E3373"/>
    <w:rsid w:val="003E38B4"/>
    <w:rsid w:val="003E3A86"/>
    <w:rsid w:val="003E40A1"/>
    <w:rsid w:val="003E45EE"/>
    <w:rsid w:val="003E4F1C"/>
    <w:rsid w:val="003E5121"/>
    <w:rsid w:val="003E5136"/>
    <w:rsid w:val="003E5ECF"/>
    <w:rsid w:val="003E658E"/>
    <w:rsid w:val="003E65BD"/>
    <w:rsid w:val="003E69B9"/>
    <w:rsid w:val="003E7070"/>
    <w:rsid w:val="003E7582"/>
    <w:rsid w:val="003E75CF"/>
    <w:rsid w:val="003E7A37"/>
    <w:rsid w:val="003E7EAB"/>
    <w:rsid w:val="003F072F"/>
    <w:rsid w:val="003F0AFA"/>
    <w:rsid w:val="003F10DC"/>
    <w:rsid w:val="003F1282"/>
    <w:rsid w:val="003F13B8"/>
    <w:rsid w:val="003F1985"/>
    <w:rsid w:val="003F1A0E"/>
    <w:rsid w:val="003F28F9"/>
    <w:rsid w:val="003F2A35"/>
    <w:rsid w:val="003F2DA5"/>
    <w:rsid w:val="003F2E56"/>
    <w:rsid w:val="003F3C05"/>
    <w:rsid w:val="003F43AA"/>
    <w:rsid w:val="003F491F"/>
    <w:rsid w:val="003F4B2D"/>
    <w:rsid w:val="003F5079"/>
    <w:rsid w:val="003F5320"/>
    <w:rsid w:val="003F54D2"/>
    <w:rsid w:val="003F5ADC"/>
    <w:rsid w:val="003F5C35"/>
    <w:rsid w:val="003F67AD"/>
    <w:rsid w:val="003F74B0"/>
    <w:rsid w:val="003F777B"/>
    <w:rsid w:val="00400A7A"/>
    <w:rsid w:val="004015FA"/>
    <w:rsid w:val="004028B3"/>
    <w:rsid w:val="00402A31"/>
    <w:rsid w:val="0040313D"/>
    <w:rsid w:val="00403752"/>
    <w:rsid w:val="00403D13"/>
    <w:rsid w:val="00403F04"/>
    <w:rsid w:val="004045B3"/>
    <w:rsid w:val="00404E8D"/>
    <w:rsid w:val="004057E9"/>
    <w:rsid w:val="00405E58"/>
    <w:rsid w:val="00405F8D"/>
    <w:rsid w:val="00406952"/>
    <w:rsid w:val="004079A4"/>
    <w:rsid w:val="00407A40"/>
    <w:rsid w:val="00407D4A"/>
    <w:rsid w:val="0041019D"/>
    <w:rsid w:val="004105DB"/>
    <w:rsid w:val="00410D33"/>
    <w:rsid w:val="00411B3A"/>
    <w:rsid w:val="00411CAB"/>
    <w:rsid w:val="00411DE9"/>
    <w:rsid w:val="00413533"/>
    <w:rsid w:val="004148FF"/>
    <w:rsid w:val="00414A5F"/>
    <w:rsid w:val="00414BD6"/>
    <w:rsid w:val="00414C24"/>
    <w:rsid w:val="00415201"/>
    <w:rsid w:val="00416B0D"/>
    <w:rsid w:val="00416B73"/>
    <w:rsid w:val="00416EE8"/>
    <w:rsid w:val="0041700C"/>
    <w:rsid w:val="00417973"/>
    <w:rsid w:val="00417A99"/>
    <w:rsid w:val="00420863"/>
    <w:rsid w:val="00420AF8"/>
    <w:rsid w:val="0042110B"/>
    <w:rsid w:val="00422361"/>
    <w:rsid w:val="00422915"/>
    <w:rsid w:val="00422A5B"/>
    <w:rsid w:val="00422E0A"/>
    <w:rsid w:val="0042335E"/>
    <w:rsid w:val="00423D17"/>
    <w:rsid w:val="00423FE3"/>
    <w:rsid w:val="00425927"/>
    <w:rsid w:val="00425A60"/>
    <w:rsid w:val="0042729C"/>
    <w:rsid w:val="0042743E"/>
    <w:rsid w:val="00427CF3"/>
    <w:rsid w:val="00427FFA"/>
    <w:rsid w:val="004318AC"/>
    <w:rsid w:val="00431D17"/>
    <w:rsid w:val="00431DD6"/>
    <w:rsid w:val="0043285A"/>
    <w:rsid w:val="004329B0"/>
    <w:rsid w:val="00432A7E"/>
    <w:rsid w:val="00432C62"/>
    <w:rsid w:val="0043332B"/>
    <w:rsid w:val="004335A3"/>
    <w:rsid w:val="00433B2D"/>
    <w:rsid w:val="00433DAF"/>
    <w:rsid w:val="00433DDC"/>
    <w:rsid w:val="00433E77"/>
    <w:rsid w:val="004342A0"/>
    <w:rsid w:val="00435452"/>
    <w:rsid w:val="0043599B"/>
    <w:rsid w:val="00435CBB"/>
    <w:rsid w:val="00435D1C"/>
    <w:rsid w:val="00436263"/>
    <w:rsid w:val="00436758"/>
    <w:rsid w:val="004372F6"/>
    <w:rsid w:val="00437606"/>
    <w:rsid w:val="004400FE"/>
    <w:rsid w:val="004401A4"/>
    <w:rsid w:val="004404BA"/>
    <w:rsid w:val="004407BA"/>
    <w:rsid w:val="0044086E"/>
    <w:rsid w:val="00440AA7"/>
    <w:rsid w:val="00440C6D"/>
    <w:rsid w:val="00441203"/>
    <w:rsid w:val="0044125C"/>
    <w:rsid w:val="00441AFE"/>
    <w:rsid w:val="00441C17"/>
    <w:rsid w:val="00441FFE"/>
    <w:rsid w:val="004422CD"/>
    <w:rsid w:val="0044397D"/>
    <w:rsid w:val="00443FD4"/>
    <w:rsid w:val="004445A4"/>
    <w:rsid w:val="004450CF"/>
    <w:rsid w:val="00445605"/>
    <w:rsid w:val="00445800"/>
    <w:rsid w:val="00445CCB"/>
    <w:rsid w:val="00445F43"/>
    <w:rsid w:val="0044602B"/>
    <w:rsid w:val="0044606C"/>
    <w:rsid w:val="00446644"/>
    <w:rsid w:val="00446FAC"/>
    <w:rsid w:val="004479FA"/>
    <w:rsid w:val="00447E29"/>
    <w:rsid w:val="004500BB"/>
    <w:rsid w:val="004500F4"/>
    <w:rsid w:val="00450852"/>
    <w:rsid w:val="00452E02"/>
    <w:rsid w:val="00453E8C"/>
    <w:rsid w:val="00453EDC"/>
    <w:rsid w:val="004545EC"/>
    <w:rsid w:val="004547EE"/>
    <w:rsid w:val="00454DF4"/>
    <w:rsid w:val="00454E2C"/>
    <w:rsid w:val="00454FAD"/>
    <w:rsid w:val="0045538F"/>
    <w:rsid w:val="00455714"/>
    <w:rsid w:val="00455769"/>
    <w:rsid w:val="00455884"/>
    <w:rsid w:val="004561B0"/>
    <w:rsid w:val="00456226"/>
    <w:rsid w:val="00457D6D"/>
    <w:rsid w:val="00457EE2"/>
    <w:rsid w:val="00461835"/>
    <w:rsid w:val="0046187A"/>
    <w:rsid w:val="00461BEC"/>
    <w:rsid w:val="00461D44"/>
    <w:rsid w:val="00461ECB"/>
    <w:rsid w:val="00462F48"/>
    <w:rsid w:val="00463B2B"/>
    <w:rsid w:val="00463D6A"/>
    <w:rsid w:val="004642ED"/>
    <w:rsid w:val="0046462A"/>
    <w:rsid w:val="00464A7D"/>
    <w:rsid w:val="00464F9A"/>
    <w:rsid w:val="00465074"/>
    <w:rsid w:val="00465BF2"/>
    <w:rsid w:val="00465DE2"/>
    <w:rsid w:val="00465E11"/>
    <w:rsid w:val="00465F0B"/>
    <w:rsid w:val="00466C30"/>
    <w:rsid w:val="00466DA4"/>
    <w:rsid w:val="004670DB"/>
    <w:rsid w:val="004672D9"/>
    <w:rsid w:val="0046778F"/>
    <w:rsid w:val="00467956"/>
    <w:rsid w:val="00470361"/>
    <w:rsid w:val="004708EA"/>
    <w:rsid w:val="00470D35"/>
    <w:rsid w:val="004719B4"/>
    <w:rsid w:val="00471B2D"/>
    <w:rsid w:val="00471DBC"/>
    <w:rsid w:val="00472250"/>
    <w:rsid w:val="004729B1"/>
    <w:rsid w:val="00473355"/>
    <w:rsid w:val="00473A88"/>
    <w:rsid w:val="004744AF"/>
    <w:rsid w:val="00474729"/>
    <w:rsid w:val="00474A52"/>
    <w:rsid w:val="00475ACA"/>
    <w:rsid w:val="00477349"/>
    <w:rsid w:val="00477AFF"/>
    <w:rsid w:val="00480968"/>
    <w:rsid w:val="00480971"/>
    <w:rsid w:val="00482B06"/>
    <w:rsid w:val="00483837"/>
    <w:rsid w:val="0048385F"/>
    <w:rsid w:val="00483B26"/>
    <w:rsid w:val="00483CF6"/>
    <w:rsid w:val="0048420A"/>
    <w:rsid w:val="0048493E"/>
    <w:rsid w:val="004852CF"/>
    <w:rsid w:val="0048547C"/>
    <w:rsid w:val="004854C9"/>
    <w:rsid w:val="0048610C"/>
    <w:rsid w:val="004863F5"/>
    <w:rsid w:val="00486E77"/>
    <w:rsid w:val="00487896"/>
    <w:rsid w:val="004904AE"/>
    <w:rsid w:val="004907E1"/>
    <w:rsid w:val="004912FB"/>
    <w:rsid w:val="0049139C"/>
    <w:rsid w:val="004913D6"/>
    <w:rsid w:val="00491A6E"/>
    <w:rsid w:val="00491FA8"/>
    <w:rsid w:val="004928E2"/>
    <w:rsid w:val="00492A05"/>
    <w:rsid w:val="00494949"/>
    <w:rsid w:val="00494F7E"/>
    <w:rsid w:val="00495637"/>
    <w:rsid w:val="0049580B"/>
    <w:rsid w:val="00495B1C"/>
    <w:rsid w:val="00495D66"/>
    <w:rsid w:val="00495E5F"/>
    <w:rsid w:val="00495E6C"/>
    <w:rsid w:val="00496300"/>
    <w:rsid w:val="00496D08"/>
    <w:rsid w:val="00496D59"/>
    <w:rsid w:val="00496F7D"/>
    <w:rsid w:val="004976A7"/>
    <w:rsid w:val="00497AFB"/>
    <w:rsid w:val="00497DF8"/>
    <w:rsid w:val="004A038E"/>
    <w:rsid w:val="004A05B7"/>
    <w:rsid w:val="004A0BCA"/>
    <w:rsid w:val="004A0C3E"/>
    <w:rsid w:val="004A1529"/>
    <w:rsid w:val="004A187C"/>
    <w:rsid w:val="004A1A65"/>
    <w:rsid w:val="004A1A73"/>
    <w:rsid w:val="004A2035"/>
    <w:rsid w:val="004A204A"/>
    <w:rsid w:val="004A3273"/>
    <w:rsid w:val="004A38DE"/>
    <w:rsid w:val="004A3928"/>
    <w:rsid w:val="004A454B"/>
    <w:rsid w:val="004A4FC6"/>
    <w:rsid w:val="004A5218"/>
    <w:rsid w:val="004A5418"/>
    <w:rsid w:val="004A6613"/>
    <w:rsid w:val="004A6A43"/>
    <w:rsid w:val="004A6C45"/>
    <w:rsid w:val="004A6D41"/>
    <w:rsid w:val="004A723B"/>
    <w:rsid w:val="004A7859"/>
    <w:rsid w:val="004A7B1E"/>
    <w:rsid w:val="004B042E"/>
    <w:rsid w:val="004B0B75"/>
    <w:rsid w:val="004B0F26"/>
    <w:rsid w:val="004B175B"/>
    <w:rsid w:val="004B1B88"/>
    <w:rsid w:val="004B1F23"/>
    <w:rsid w:val="004B23C3"/>
    <w:rsid w:val="004B2E25"/>
    <w:rsid w:val="004B36F6"/>
    <w:rsid w:val="004B3753"/>
    <w:rsid w:val="004B3A61"/>
    <w:rsid w:val="004B4139"/>
    <w:rsid w:val="004B4356"/>
    <w:rsid w:val="004B4A8E"/>
    <w:rsid w:val="004B50D1"/>
    <w:rsid w:val="004B55C6"/>
    <w:rsid w:val="004B5B67"/>
    <w:rsid w:val="004B6441"/>
    <w:rsid w:val="004B64D8"/>
    <w:rsid w:val="004B65AF"/>
    <w:rsid w:val="004B6F68"/>
    <w:rsid w:val="004B71DD"/>
    <w:rsid w:val="004B7689"/>
    <w:rsid w:val="004C01F2"/>
    <w:rsid w:val="004C02EB"/>
    <w:rsid w:val="004C0D02"/>
    <w:rsid w:val="004C149D"/>
    <w:rsid w:val="004C19DE"/>
    <w:rsid w:val="004C1A8E"/>
    <w:rsid w:val="004C226E"/>
    <w:rsid w:val="004C2550"/>
    <w:rsid w:val="004C321F"/>
    <w:rsid w:val="004C422F"/>
    <w:rsid w:val="004C4AC9"/>
    <w:rsid w:val="004C5528"/>
    <w:rsid w:val="004C5C8A"/>
    <w:rsid w:val="004C66AD"/>
    <w:rsid w:val="004C6A32"/>
    <w:rsid w:val="004C72C7"/>
    <w:rsid w:val="004C7862"/>
    <w:rsid w:val="004C7A22"/>
    <w:rsid w:val="004C7B3B"/>
    <w:rsid w:val="004D01A4"/>
    <w:rsid w:val="004D0378"/>
    <w:rsid w:val="004D0D7A"/>
    <w:rsid w:val="004D2DF0"/>
    <w:rsid w:val="004D3AF6"/>
    <w:rsid w:val="004D40A3"/>
    <w:rsid w:val="004D4218"/>
    <w:rsid w:val="004D459B"/>
    <w:rsid w:val="004D48DE"/>
    <w:rsid w:val="004D4BFB"/>
    <w:rsid w:val="004D53A4"/>
    <w:rsid w:val="004D5664"/>
    <w:rsid w:val="004D60A3"/>
    <w:rsid w:val="004D6385"/>
    <w:rsid w:val="004D665B"/>
    <w:rsid w:val="004D67CB"/>
    <w:rsid w:val="004D690B"/>
    <w:rsid w:val="004D71A9"/>
    <w:rsid w:val="004D7FA8"/>
    <w:rsid w:val="004E08E9"/>
    <w:rsid w:val="004E0E80"/>
    <w:rsid w:val="004E0FD0"/>
    <w:rsid w:val="004E11EE"/>
    <w:rsid w:val="004E14F0"/>
    <w:rsid w:val="004E1BA2"/>
    <w:rsid w:val="004E1D25"/>
    <w:rsid w:val="004E2BE0"/>
    <w:rsid w:val="004E373A"/>
    <w:rsid w:val="004E3F0C"/>
    <w:rsid w:val="004E47F2"/>
    <w:rsid w:val="004E48C6"/>
    <w:rsid w:val="004E49C5"/>
    <w:rsid w:val="004E4CC0"/>
    <w:rsid w:val="004E4E0D"/>
    <w:rsid w:val="004E5A55"/>
    <w:rsid w:val="004E5AFE"/>
    <w:rsid w:val="004E5B05"/>
    <w:rsid w:val="004E5CB3"/>
    <w:rsid w:val="004E6463"/>
    <w:rsid w:val="004E6967"/>
    <w:rsid w:val="004E7056"/>
    <w:rsid w:val="004E7064"/>
    <w:rsid w:val="004E78C8"/>
    <w:rsid w:val="004F2825"/>
    <w:rsid w:val="004F2B2D"/>
    <w:rsid w:val="004F2BB3"/>
    <w:rsid w:val="004F2F8C"/>
    <w:rsid w:val="004F3647"/>
    <w:rsid w:val="004F37F0"/>
    <w:rsid w:val="004F4207"/>
    <w:rsid w:val="004F4742"/>
    <w:rsid w:val="004F4B02"/>
    <w:rsid w:val="004F4FB8"/>
    <w:rsid w:val="004F57EC"/>
    <w:rsid w:val="004F5D10"/>
    <w:rsid w:val="004F6043"/>
    <w:rsid w:val="004F692F"/>
    <w:rsid w:val="004F6E8B"/>
    <w:rsid w:val="004F7081"/>
    <w:rsid w:val="004F7290"/>
    <w:rsid w:val="004F7635"/>
    <w:rsid w:val="004F77A3"/>
    <w:rsid w:val="004F7E8A"/>
    <w:rsid w:val="004F7ED0"/>
    <w:rsid w:val="005003DF"/>
    <w:rsid w:val="005007E2"/>
    <w:rsid w:val="005009DF"/>
    <w:rsid w:val="00500AD6"/>
    <w:rsid w:val="00500BEB"/>
    <w:rsid w:val="00500E24"/>
    <w:rsid w:val="00501D13"/>
    <w:rsid w:val="00501D2F"/>
    <w:rsid w:val="005020BC"/>
    <w:rsid w:val="005022B3"/>
    <w:rsid w:val="005029AB"/>
    <w:rsid w:val="00502ADD"/>
    <w:rsid w:val="00504F2F"/>
    <w:rsid w:val="00504F89"/>
    <w:rsid w:val="00505386"/>
    <w:rsid w:val="0050554E"/>
    <w:rsid w:val="0050595F"/>
    <w:rsid w:val="005068E4"/>
    <w:rsid w:val="00506CAE"/>
    <w:rsid w:val="00507525"/>
    <w:rsid w:val="00507708"/>
    <w:rsid w:val="00507B00"/>
    <w:rsid w:val="00507B9C"/>
    <w:rsid w:val="005100F1"/>
    <w:rsid w:val="00510D81"/>
    <w:rsid w:val="00511476"/>
    <w:rsid w:val="0051190A"/>
    <w:rsid w:val="00511FD4"/>
    <w:rsid w:val="00512906"/>
    <w:rsid w:val="00512FD7"/>
    <w:rsid w:val="005134F9"/>
    <w:rsid w:val="00513A7C"/>
    <w:rsid w:val="00514CD7"/>
    <w:rsid w:val="0051521E"/>
    <w:rsid w:val="005158B8"/>
    <w:rsid w:val="005159AB"/>
    <w:rsid w:val="00516624"/>
    <w:rsid w:val="005167E8"/>
    <w:rsid w:val="00517286"/>
    <w:rsid w:val="005201CB"/>
    <w:rsid w:val="00521297"/>
    <w:rsid w:val="00521369"/>
    <w:rsid w:val="0052176E"/>
    <w:rsid w:val="00521FC8"/>
    <w:rsid w:val="00523323"/>
    <w:rsid w:val="00523543"/>
    <w:rsid w:val="00524536"/>
    <w:rsid w:val="00524D75"/>
    <w:rsid w:val="00524DB5"/>
    <w:rsid w:val="005250CF"/>
    <w:rsid w:val="005250F6"/>
    <w:rsid w:val="00525365"/>
    <w:rsid w:val="00525533"/>
    <w:rsid w:val="00525E31"/>
    <w:rsid w:val="005262B2"/>
    <w:rsid w:val="005266A1"/>
    <w:rsid w:val="00526B31"/>
    <w:rsid w:val="00526D84"/>
    <w:rsid w:val="0052707B"/>
    <w:rsid w:val="00527197"/>
    <w:rsid w:val="0052782A"/>
    <w:rsid w:val="00527FAB"/>
    <w:rsid w:val="0053035E"/>
    <w:rsid w:val="00530E85"/>
    <w:rsid w:val="0053157B"/>
    <w:rsid w:val="005315FC"/>
    <w:rsid w:val="00532108"/>
    <w:rsid w:val="0053266F"/>
    <w:rsid w:val="005327B6"/>
    <w:rsid w:val="00532855"/>
    <w:rsid w:val="00532FEC"/>
    <w:rsid w:val="005331C5"/>
    <w:rsid w:val="005331CE"/>
    <w:rsid w:val="005340DE"/>
    <w:rsid w:val="005342A2"/>
    <w:rsid w:val="00534734"/>
    <w:rsid w:val="00534C5F"/>
    <w:rsid w:val="00534C8D"/>
    <w:rsid w:val="00534DCD"/>
    <w:rsid w:val="0053509D"/>
    <w:rsid w:val="0053574C"/>
    <w:rsid w:val="00535E13"/>
    <w:rsid w:val="0053650A"/>
    <w:rsid w:val="00536833"/>
    <w:rsid w:val="00537F2E"/>
    <w:rsid w:val="0054008E"/>
    <w:rsid w:val="00540AD9"/>
    <w:rsid w:val="00541720"/>
    <w:rsid w:val="00541AB1"/>
    <w:rsid w:val="00542297"/>
    <w:rsid w:val="005426FC"/>
    <w:rsid w:val="00543144"/>
    <w:rsid w:val="00543BEA"/>
    <w:rsid w:val="00543E5A"/>
    <w:rsid w:val="00544155"/>
    <w:rsid w:val="0054455C"/>
    <w:rsid w:val="00544901"/>
    <w:rsid w:val="00544F7A"/>
    <w:rsid w:val="00545160"/>
    <w:rsid w:val="00545421"/>
    <w:rsid w:val="00547B0A"/>
    <w:rsid w:val="0055020D"/>
    <w:rsid w:val="00550662"/>
    <w:rsid w:val="00550CA9"/>
    <w:rsid w:val="00550D73"/>
    <w:rsid w:val="00551560"/>
    <w:rsid w:val="00551763"/>
    <w:rsid w:val="00551D34"/>
    <w:rsid w:val="00551FCA"/>
    <w:rsid w:val="005521A5"/>
    <w:rsid w:val="0055246D"/>
    <w:rsid w:val="00552D6D"/>
    <w:rsid w:val="00553913"/>
    <w:rsid w:val="00553A23"/>
    <w:rsid w:val="005543D7"/>
    <w:rsid w:val="005544BC"/>
    <w:rsid w:val="00554B68"/>
    <w:rsid w:val="00554C96"/>
    <w:rsid w:val="00554F48"/>
    <w:rsid w:val="00554F7D"/>
    <w:rsid w:val="00555478"/>
    <w:rsid w:val="0055553F"/>
    <w:rsid w:val="00555DFB"/>
    <w:rsid w:val="005565AD"/>
    <w:rsid w:val="005567A8"/>
    <w:rsid w:val="005569AC"/>
    <w:rsid w:val="005569CC"/>
    <w:rsid w:val="005570C8"/>
    <w:rsid w:val="005576F7"/>
    <w:rsid w:val="005605C3"/>
    <w:rsid w:val="00560716"/>
    <w:rsid w:val="005607A9"/>
    <w:rsid w:val="0056188B"/>
    <w:rsid w:val="00562005"/>
    <w:rsid w:val="00563F76"/>
    <w:rsid w:val="005641E0"/>
    <w:rsid w:val="0056567B"/>
    <w:rsid w:val="00565866"/>
    <w:rsid w:val="005670EA"/>
    <w:rsid w:val="0056774B"/>
    <w:rsid w:val="00567D53"/>
    <w:rsid w:val="0057035D"/>
    <w:rsid w:val="00570586"/>
    <w:rsid w:val="00570FD9"/>
    <w:rsid w:val="00571259"/>
    <w:rsid w:val="005719CC"/>
    <w:rsid w:val="00572669"/>
    <w:rsid w:val="00573C9D"/>
    <w:rsid w:val="00574F66"/>
    <w:rsid w:val="00575CE2"/>
    <w:rsid w:val="00575ED0"/>
    <w:rsid w:val="00576050"/>
    <w:rsid w:val="00576135"/>
    <w:rsid w:val="005767FD"/>
    <w:rsid w:val="00576B58"/>
    <w:rsid w:val="00576D83"/>
    <w:rsid w:val="00580227"/>
    <w:rsid w:val="0058025A"/>
    <w:rsid w:val="00580630"/>
    <w:rsid w:val="00580F54"/>
    <w:rsid w:val="005816AC"/>
    <w:rsid w:val="00581AEE"/>
    <w:rsid w:val="00581DE9"/>
    <w:rsid w:val="00582061"/>
    <w:rsid w:val="0058268D"/>
    <w:rsid w:val="0058289E"/>
    <w:rsid w:val="00582AE9"/>
    <w:rsid w:val="00583422"/>
    <w:rsid w:val="00583534"/>
    <w:rsid w:val="0058368D"/>
    <w:rsid w:val="00583984"/>
    <w:rsid w:val="00583E6D"/>
    <w:rsid w:val="00583FF2"/>
    <w:rsid w:val="005845FF"/>
    <w:rsid w:val="00584BDB"/>
    <w:rsid w:val="00585287"/>
    <w:rsid w:val="005859C2"/>
    <w:rsid w:val="00585B0E"/>
    <w:rsid w:val="00585F7A"/>
    <w:rsid w:val="00586B81"/>
    <w:rsid w:val="00586D34"/>
    <w:rsid w:val="00586D95"/>
    <w:rsid w:val="005873E4"/>
    <w:rsid w:val="00587F45"/>
    <w:rsid w:val="00587F5A"/>
    <w:rsid w:val="005900F2"/>
    <w:rsid w:val="005902DC"/>
    <w:rsid w:val="005903C0"/>
    <w:rsid w:val="00590673"/>
    <w:rsid w:val="00591FE8"/>
    <w:rsid w:val="00592500"/>
    <w:rsid w:val="005926E4"/>
    <w:rsid w:val="0059329B"/>
    <w:rsid w:val="0059391C"/>
    <w:rsid w:val="005942D5"/>
    <w:rsid w:val="005944B3"/>
    <w:rsid w:val="0059466A"/>
    <w:rsid w:val="00594752"/>
    <w:rsid w:val="00594C6A"/>
    <w:rsid w:val="0059533D"/>
    <w:rsid w:val="0059542D"/>
    <w:rsid w:val="00595D7D"/>
    <w:rsid w:val="00596215"/>
    <w:rsid w:val="00596D2E"/>
    <w:rsid w:val="00597542"/>
    <w:rsid w:val="00597A9E"/>
    <w:rsid w:val="00597E2D"/>
    <w:rsid w:val="00597E5D"/>
    <w:rsid w:val="00597E81"/>
    <w:rsid w:val="005A085B"/>
    <w:rsid w:val="005A16DB"/>
    <w:rsid w:val="005A20DB"/>
    <w:rsid w:val="005A23C4"/>
    <w:rsid w:val="005A25C5"/>
    <w:rsid w:val="005A2608"/>
    <w:rsid w:val="005A29EA"/>
    <w:rsid w:val="005A2E56"/>
    <w:rsid w:val="005A2FD1"/>
    <w:rsid w:val="005A329D"/>
    <w:rsid w:val="005A38B7"/>
    <w:rsid w:val="005A4752"/>
    <w:rsid w:val="005A4A91"/>
    <w:rsid w:val="005A5467"/>
    <w:rsid w:val="005A5966"/>
    <w:rsid w:val="005A5CD5"/>
    <w:rsid w:val="005A7A96"/>
    <w:rsid w:val="005B0567"/>
    <w:rsid w:val="005B0667"/>
    <w:rsid w:val="005B27F7"/>
    <w:rsid w:val="005B3367"/>
    <w:rsid w:val="005B398A"/>
    <w:rsid w:val="005B3CC6"/>
    <w:rsid w:val="005B3DAD"/>
    <w:rsid w:val="005B3E94"/>
    <w:rsid w:val="005B40EC"/>
    <w:rsid w:val="005B4429"/>
    <w:rsid w:val="005B448B"/>
    <w:rsid w:val="005B47A0"/>
    <w:rsid w:val="005B52DD"/>
    <w:rsid w:val="005B5BC9"/>
    <w:rsid w:val="005B5BD5"/>
    <w:rsid w:val="005B5DF6"/>
    <w:rsid w:val="005B5F79"/>
    <w:rsid w:val="005B6A10"/>
    <w:rsid w:val="005B6FD7"/>
    <w:rsid w:val="005B792A"/>
    <w:rsid w:val="005B7D1D"/>
    <w:rsid w:val="005C01C3"/>
    <w:rsid w:val="005C0930"/>
    <w:rsid w:val="005C1017"/>
    <w:rsid w:val="005C10AF"/>
    <w:rsid w:val="005C1723"/>
    <w:rsid w:val="005C222C"/>
    <w:rsid w:val="005C2BB3"/>
    <w:rsid w:val="005C30D3"/>
    <w:rsid w:val="005C3998"/>
    <w:rsid w:val="005C39F8"/>
    <w:rsid w:val="005C3EF4"/>
    <w:rsid w:val="005C3FD8"/>
    <w:rsid w:val="005C3FF1"/>
    <w:rsid w:val="005C544D"/>
    <w:rsid w:val="005C5F4D"/>
    <w:rsid w:val="005C6EA5"/>
    <w:rsid w:val="005C72EB"/>
    <w:rsid w:val="005C7902"/>
    <w:rsid w:val="005C794C"/>
    <w:rsid w:val="005C7985"/>
    <w:rsid w:val="005C7E47"/>
    <w:rsid w:val="005D1853"/>
    <w:rsid w:val="005D1A0F"/>
    <w:rsid w:val="005D2728"/>
    <w:rsid w:val="005D2787"/>
    <w:rsid w:val="005D280D"/>
    <w:rsid w:val="005D287A"/>
    <w:rsid w:val="005D2C74"/>
    <w:rsid w:val="005D2F39"/>
    <w:rsid w:val="005D3077"/>
    <w:rsid w:val="005D3511"/>
    <w:rsid w:val="005D3938"/>
    <w:rsid w:val="005D4462"/>
    <w:rsid w:val="005D49FA"/>
    <w:rsid w:val="005D52C6"/>
    <w:rsid w:val="005D552C"/>
    <w:rsid w:val="005D6796"/>
    <w:rsid w:val="005D6CA1"/>
    <w:rsid w:val="005D7174"/>
    <w:rsid w:val="005D717C"/>
    <w:rsid w:val="005D7204"/>
    <w:rsid w:val="005D7981"/>
    <w:rsid w:val="005D7C23"/>
    <w:rsid w:val="005D7C9A"/>
    <w:rsid w:val="005D7CF0"/>
    <w:rsid w:val="005E05A6"/>
    <w:rsid w:val="005E0FDE"/>
    <w:rsid w:val="005E19B4"/>
    <w:rsid w:val="005E1EE7"/>
    <w:rsid w:val="005E2459"/>
    <w:rsid w:val="005E28FE"/>
    <w:rsid w:val="005E2BEB"/>
    <w:rsid w:val="005E3A5D"/>
    <w:rsid w:val="005E3C68"/>
    <w:rsid w:val="005E3E12"/>
    <w:rsid w:val="005E534E"/>
    <w:rsid w:val="005E597B"/>
    <w:rsid w:val="005E59A8"/>
    <w:rsid w:val="005E5CBA"/>
    <w:rsid w:val="005E5EAF"/>
    <w:rsid w:val="005E684F"/>
    <w:rsid w:val="005E6BCB"/>
    <w:rsid w:val="005E751E"/>
    <w:rsid w:val="005E7A84"/>
    <w:rsid w:val="005E7E5C"/>
    <w:rsid w:val="005F0059"/>
    <w:rsid w:val="005F03E6"/>
    <w:rsid w:val="005F06C7"/>
    <w:rsid w:val="005F08EA"/>
    <w:rsid w:val="005F15A5"/>
    <w:rsid w:val="005F1A11"/>
    <w:rsid w:val="005F2549"/>
    <w:rsid w:val="005F2818"/>
    <w:rsid w:val="005F28C3"/>
    <w:rsid w:val="005F2A90"/>
    <w:rsid w:val="005F30B5"/>
    <w:rsid w:val="005F336A"/>
    <w:rsid w:val="005F342B"/>
    <w:rsid w:val="005F3475"/>
    <w:rsid w:val="005F34AC"/>
    <w:rsid w:val="005F3CB3"/>
    <w:rsid w:val="005F3F73"/>
    <w:rsid w:val="005F40A9"/>
    <w:rsid w:val="005F4549"/>
    <w:rsid w:val="005F4B9B"/>
    <w:rsid w:val="005F4FE7"/>
    <w:rsid w:val="005F506D"/>
    <w:rsid w:val="005F5101"/>
    <w:rsid w:val="005F528C"/>
    <w:rsid w:val="005F5B33"/>
    <w:rsid w:val="005F5F98"/>
    <w:rsid w:val="005F6226"/>
    <w:rsid w:val="005F67BC"/>
    <w:rsid w:val="005F6FD2"/>
    <w:rsid w:val="005F74CB"/>
    <w:rsid w:val="005F76A4"/>
    <w:rsid w:val="005F7971"/>
    <w:rsid w:val="005F7D45"/>
    <w:rsid w:val="0060029F"/>
    <w:rsid w:val="00600663"/>
    <w:rsid w:val="00600EAD"/>
    <w:rsid w:val="00603617"/>
    <w:rsid w:val="006036D8"/>
    <w:rsid w:val="00603D78"/>
    <w:rsid w:val="006046A3"/>
    <w:rsid w:val="006046B6"/>
    <w:rsid w:val="006049FD"/>
    <w:rsid w:val="006050F1"/>
    <w:rsid w:val="006059EE"/>
    <w:rsid w:val="006062C9"/>
    <w:rsid w:val="00606319"/>
    <w:rsid w:val="00606546"/>
    <w:rsid w:val="00606C9F"/>
    <w:rsid w:val="00607638"/>
    <w:rsid w:val="006078FA"/>
    <w:rsid w:val="00607D59"/>
    <w:rsid w:val="006102C5"/>
    <w:rsid w:val="006103FF"/>
    <w:rsid w:val="0061093F"/>
    <w:rsid w:val="00610E2B"/>
    <w:rsid w:val="00611E72"/>
    <w:rsid w:val="00612119"/>
    <w:rsid w:val="0061220A"/>
    <w:rsid w:val="006123A2"/>
    <w:rsid w:val="00613028"/>
    <w:rsid w:val="00613713"/>
    <w:rsid w:val="00614CCD"/>
    <w:rsid w:val="006158A9"/>
    <w:rsid w:val="00615ECC"/>
    <w:rsid w:val="00616405"/>
    <w:rsid w:val="0061678E"/>
    <w:rsid w:val="00616C76"/>
    <w:rsid w:val="006173AF"/>
    <w:rsid w:val="00617837"/>
    <w:rsid w:val="006178B0"/>
    <w:rsid w:val="006178BC"/>
    <w:rsid w:val="006201BE"/>
    <w:rsid w:val="006205C1"/>
    <w:rsid w:val="00620865"/>
    <w:rsid w:val="00620D81"/>
    <w:rsid w:val="0062180E"/>
    <w:rsid w:val="006229B7"/>
    <w:rsid w:val="00622B2B"/>
    <w:rsid w:val="0062340D"/>
    <w:rsid w:val="00623FDF"/>
    <w:rsid w:val="0062416F"/>
    <w:rsid w:val="00624BB4"/>
    <w:rsid w:val="00624E83"/>
    <w:rsid w:val="006250B4"/>
    <w:rsid w:val="006252F1"/>
    <w:rsid w:val="0062538C"/>
    <w:rsid w:val="006258FC"/>
    <w:rsid w:val="0062606D"/>
    <w:rsid w:val="006261CB"/>
    <w:rsid w:val="0062624E"/>
    <w:rsid w:val="0062644A"/>
    <w:rsid w:val="00626569"/>
    <w:rsid w:val="00626C95"/>
    <w:rsid w:val="006271D8"/>
    <w:rsid w:val="00630707"/>
    <w:rsid w:val="00630AAF"/>
    <w:rsid w:val="00630ECF"/>
    <w:rsid w:val="006312FE"/>
    <w:rsid w:val="00631377"/>
    <w:rsid w:val="006314CE"/>
    <w:rsid w:val="0063190E"/>
    <w:rsid w:val="00631E58"/>
    <w:rsid w:val="006323C7"/>
    <w:rsid w:val="0063253F"/>
    <w:rsid w:val="006326A8"/>
    <w:rsid w:val="00632F2F"/>
    <w:rsid w:val="00633CAB"/>
    <w:rsid w:val="00633FBF"/>
    <w:rsid w:val="006344A4"/>
    <w:rsid w:val="00634B97"/>
    <w:rsid w:val="00634F97"/>
    <w:rsid w:val="006353BB"/>
    <w:rsid w:val="00635564"/>
    <w:rsid w:val="00635975"/>
    <w:rsid w:val="00635FF3"/>
    <w:rsid w:val="006363A2"/>
    <w:rsid w:val="00636784"/>
    <w:rsid w:val="00636DFF"/>
    <w:rsid w:val="00636FAF"/>
    <w:rsid w:val="00637066"/>
    <w:rsid w:val="00637C32"/>
    <w:rsid w:val="006404BF"/>
    <w:rsid w:val="00640593"/>
    <w:rsid w:val="00640646"/>
    <w:rsid w:val="006411FD"/>
    <w:rsid w:val="006415CF"/>
    <w:rsid w:val="00641659"/>
    <w:rsid w:val="00642717"/>
    <w:rsid w:val="00642D52"/>
    <w:rsid w:val="00643CD3"/>
    <w:rsid w:val="00643E86"/>
    <w:rsid w:val="00644052"/>
    <w:rsid w:val="006445E9"/>
    <w:rsid w:val="006448BA"/>
    <w:rsid w:val="00644C82"/>
    <w:rsid w:val="006462BF"/>
    <w:rsid w:val="006468E2"/>
    <w:rsid w:val="00647E80"/>
    <w:rsid w:val="006504BB"/>
    <w:rsid w:val="006505BC"/>
    <w:rsid w:val="00650E47"/>
    <w:rsid w:val="006523AD"/>
    <w:rsid w:val="006523C6"/>
    <w:rsid w:val="0065251A"/>
    <w:rsid w:val="00652BD8"/>
    <w:rsid w:val="0065356C"/>
    <w:rsid w:val="00654F42"/>
    <w:rsid w:val="006551F3"/>
    <w:rsid w:val="00655DCB"/>
    <w:rsid w:val="00655E22"/>
    <w:rsid w:val="00656812"/>
    <w:rsid w:val="0065698A"/>
    <w:rsid w:val="0065711D"/>
    <w:rsid w:val="00657398"/>
    <w:rsid w:val="006604F8"/>
    <w:rsid w:val="006606E2"/>
    <w:rsid w:val="00660770"/>
    <w:rsid w:val="00660B3F"/>
    <w:rsid w:val="00661043"/>
    <w:rsid w:val="0066165C"/>
    <w:rsid w:val="00661D9A"/>
    <w:rsid w:val="00662065"/>
    <w:rsid w:val="00662339"/>
    <w:rsid w:val="00663102"/>
    <w:rsid w:val="00663337"/>
    <w:rsid w:val="00664A75"/>
    <w:rsid w:val="00664F53"/>
    <w:rsid w:val="00665205"/>
    <w:rsid w:val="00665702"/>
    <w:rsid w:val="00666705"/>
    <w:rsid w:val="006674C0"/>
    <w:rsid w:val="006677A5"/>
    <w:rsid w:val="00667E51"/>
    <w:rsid w:val="00667EAC"/>
    <w:rsid w:val="0067019F"/>
    <w:rsid w:val="00670EB3"/>
    <w:rsid w:val="006713F8"/>
    <w:rsid w:val="0067148A"/>
    <w:rsid w:val="00671537"/>
    <w:rsid w:val="0067184D"/>
    <w:rsid w:val="00671CD6"/>
    <w:rsid w:val="0067240C"/>
    <w:rsid w:val="006724D8"/>
    <w:rsid w:val="0067269C"/>
    <w:rsid w:val="00672846"/>
    <w:rsid w:val="006731A0"/>
    <w:rsid w:val="006735A7"/>
    <w:rsid w:val="00673CFF"/>
    <w:rsid w:val="006742F0"/>
    <w:rsid w:val="00674355"/>
    <w:rsid w:val="006744D9"/>
    <w:rsid w:val="00674FB6"/>
    <w:rsid w:val="006753EC"/>
    <w:rsid w:val="006758D1"/>
    <w:rsid w:val="00675FE2"/>
    <w:rsid w:val="0067642D"/>
    <w:rsid w:val="006771D9"/>
    <w:rsid w:val="00677424"/>
    <w:rsid w:val="00677BDA"/>
    <w:rsid w:val="00677CA4"/>
    <w:rsid w:val="00680A84"/>
    <w:rsid w:val="0068100C"/>
    <w:rsid w:val="00681675"/>
    <w:rsid w:val="00682B3D"/>
    <w:rsid w:val="00683F7E"/>
    <w:rsid w:val="006843AF"/>
    <w:rsid w:val="00685241"/>
    <w:rsid w:val="0068659A"/>
    <w:rsid w:val="00686AB1"/>
    <w:rsid w:val="00686C73"/>
    <w:rsid w:val="00687864"/>
    <w:rsid w:val="00687D99"/>
    <w:rsid w:val="00687F2B"/>
    <w:rsid w:val="0069074E"/>
    <w:rsid w:val="00690F0E"/>
    <w:rsid w:val="006913F1"/>
    <w:rsid w:val="0069257A"/>
    <w:rsid w:val="006929F8"/>
    <w:rsid w:val="006937D5"/>
    <w:rsid w:val="00693864"/>
    <w:rsid w:val="0069399C"/>
    <w:rsid w:val="00693B21"/>
    <w:rsid w:val="006944CA"/>
    <w:rsid w:val="006947F0"/>
    <w:rsid w:val="00694843"/>
    <w:rsid w:val="00694BAD"/>
    <w:rsid w:val="00694CFA"/>
    <w:rsid w:val="006951D8"/>
    <w:rsid w:val="00695D19"/>
    <w:rsid w:val="0069656D"/>
    <w:rsid w:val="00696784"/>
    <w:rsid w:val="00696D35"/>
    <w:rsid w:val="00696ECE"/>
    <w:rsid w:val="00697217"/>
    <w:rsid w:val="0069757C"/>
    <w:rsid w:val="00697B19"/>
    <w:rsid w:val="006A0C15"/>
    <w:rsid w:val="006A0FC3"/>
    <w:rsid w:val="006A1349"/>
    <w:rsid w:val="006A16FF"/>
    <w:rsid w:val="006A2312"/>
    <w:rsid w:val="006A2474"/>
    <w:rsid w:val="006A28BE"/>
    <w:rsid w:val="006A2ED4"/>
    <w:rsid w:val="006A399B"/>
    <w:rsid w:val="006A4122"/>
    <w:rsid w:val="006A4386"/>
    <w:rsid w:val="006A4E5E"/>
    <w:rsid w:val="006A4FF4"/>
    <w:rsid w:val="006A50B5"/>
    <w:rsid w:val="006A549A"/>
    <w:rsid w:val="006A5671"/>
    <w:rsid w:val="006A64C8"/>
    <w:rsid w:val="006A66A9"/>
    <w:rsid w:val="006A68D9"/>
    <w:rsid w:val="006A75A4"/>
    <w:rsid w:val="006A75FE"/>
    <w:rsid w:val="006A78FA"/>
    <w:rsid w:val="006B0041"/>
    <w:rsid w:val="006B03AA"/>
    <w:rsid w:val="006B083A"/>
    <w:rsid w:val="006B089C"/>
    <w:rsid w:val="006B08DE"/>
    <w:rsid w:val="006B0935"/>
    <w:rsid w:val="006B0EA0"/>
    <w:rsid w:val="006B1359"/>
    <w:rsid w:val="006B15BF"/>
    <w:rsid w:val="006B1C59"/>
    <w:rsid w:val="006B2346"/>
    <w:rsid w:val="006B2521"/>
    <w:rsid w:val="006B261F"/>
    <w:rsid w:val="006B3821"/>
    <w:rsid w:val="006B3A2F"/>
    <w:rsid w:val="006B3E16"/>
    <w:rsid w:val="006B4331"/>
    <w:rsid w:val="006B4489"/>
    <w:rsid w:val="006B49F6"/>
    <w:rsid w:val="006B595A"/>
    <w:rsid w:val="006B5DD2"/>
    <w:rsid w:val="006B623B"/>
    <w:rsid w:val="006B6DAA"/>
    <w:rsid w:val="006B7132"/>
    <w:rsid w:val="006B78C1"/>
    <w:rsid w:val="006B7D70"/>
    <w:rsid w:val="006C0A93"/>
    <w:rsid w:val="006C0F08"/>
    <w:rsid w:val="006C18B7"/>
    <w:rsid w:val="006C1932"/>
    <w:rsid w:val="006C19D1"/>
    <w:rsid w:val="006C2AFE"/>
    <w:rsid w:val="006C2C1C"/>
    <w:rsid w:val="006C3572"/>
    <w:rsid w:val="006C38E6"/>
    <w:rsid w:val="006C3E1E"/>
    <w:rsid w:val="006C3F36"/>
    <w:rsid w:val="006C42B8"/>
    <w:rsid w:val="006C43D2"/>
    <w:rsid w:val="006C43D4"/>
    <w:rsid w:val="006C44DF"/>
    <w:rsid w:val="006C4DE4"/>
    <w:rsid w:val="006C5424"/>
    <w:rsid w:val="006C5527"/>
    <w:rsid w:val="006C5A1D"/>
    <w:rsid w:val="006C5A6E"/>
    <w:rsid w:val="006C5DB9"/>
    <w:rsid w:val="006C63C8"/>
    <w:rsid w:val="006C6F52"/>
    <w:rsid w:val="006C7168"/>
    <w:rsid w:val="006C7474"/>
    <w:rsid w:val="006C757A"/>
    <w:rsid w:val="006C7C5A"/>
    <w:rsid w:val="006C7D3C"/>
    <w:rsid w:val="006D0901"/>
    <w:rsid w:val="006D0CF1"/>
    <w:rsid w:val="006D1061"/>
    <w:rsid w:val="006D2020"/>
    <w:rsid w:val="006D2B34"/>
    <w:rsid w:val="006D3D0F"/>
    <w:rsid w:val="006D3D96"/>
    <w:rsid w:val="006D4A70"/>
    <w:rsid w:val="006D54CC"/>
    <w:rsid w:val="006D59E7"/>
    <w:rsid w:val="006D6DE3"/>
    <w:rsid w:val="006D7134"/>
    <w:rsid w:val="006D73F5"/>
    <w:rsid w:val="006D77A4"/>
    <w:rsid w:val="006D7813"/>
    <w:rsid w:val="006E0297"/>
    <w:rsid w:val="006E10C4"/>
    <w:rsid w:val="006E1348"/>
    <w:rsid w:val="006E1457"/>
    <w:rsid w:val="006E153F"/>
    <w:rsid w:val="006E164E"/>
    <w:rsid w:val="006E1B28"/>
    <w:rsid w:val="006E1C2B"/>
    <w:rsid w:val="006E210F"/>
    <w:rsid w:val="006E249F"/>
    <w:rsid w:val="006E27C5"/>
    <w:rsid w:val="006E2AED"/>
    <w:rsid w:val="006E2C81"/>
    <w:rsid w:val="006E2DB8"/>
    <w:rsid w:val="006E3112"/>
    <w:rsid w:val="006E3E22"/>
    <w:rsid w:val="006E4356"/>
    <w:rsid w:val="006E443C"/>
    <w:rsid w:val="006E46D0"/>
    <w:rsid w:val="006E4B36"/>
    <w:rsid w:val="006E4DC0"/>
    <w:rsid w:val="006E6FE5"/>
    <w:rsid w:val="006E7433"/>
    <w:rsid w:val="006E75FB"/>
    <w:rsid w:val="006E778F"/>
    <w:rsid w:val="006E7859"/>
    <w:rsid w:val="006F0ACE"/>
    <w:rsid w:val="006F1573"/>
    <w:rsid w:val="006F1F48"/>
    <w:rsid w:val="006F2147"/>
    <w:rsid w:val="006F2400"/>
    <w:rsid w:val="006F3150"/>
    <w:rsid w:val="006F3228"/>
    <w:rsid w:val="006F496F"/>
    <w:rsid w:val="006F4AA6"/>
    <w:rsid w:val="006F4B7B"/>
    <w:rsid w:val="006F4DBC"/>
    <w:rsid w:val="006F4F21"/>
    <w:rsid w:val="006F4FA8"/>
    <w:rsid w:val="006F6748"/>
    <w:rsid w:val="006F680A"/>
    <w:rsid w:val="006F6978"/>
    <w:rsid w:val="006F6AC9"/>
    <w:rsid w:val="006F6B45"/>
    <w:rsid w:val="006F6E6E"/>
    <w:rsid w:val="006F76D1"/>
    <w:rsid w:val="006F7BA6"/>
    <w:rsid w:val="00700830"/>
    <w:rsid w:val="007014DA"/>
    <w:rsid w:val="0070159D"/>
    <w:rsid w:val="00701674"/>
    <w:rsid w:val="00701DA0"/>
    <w:rsid w:val="0070218B"/>
    <w:rsid w:val="00702CB0"/>
    <w:rsid w:val="00702F95"/>
    <w:rsid w:val="00703519"/>
    <w:rsid w:val="00703616"/>
    <w:rsid w:val="0070395C"/>
    <w:rsid w:val="00703F5A"/>
    <w:rsid w:val="00704120"/>
    <w:rsid w:val="007047D6"/>
    <w:rsid w:val="00704A83"/>
    <w:rsid w:val="00704EE1"/>
    <w:rsid w:val="00704EEE"/>
    <w:rsid w:val="00705161"/>
    <w:rsid w:val="0070558F"/>
    <w:rsid w:val="00705EB8"/>
    <w:rsid w:val="00706076"/>
    <w:rsid w:val="00706817"/>
    <w:rsid w:val="00706CEE"/>
    <w:rsid w:val="00706DEA"/>
    <w:rsid w:val="007076D5"/>
    <w:rsid w:val="00707A97"/>
    <w:rsid w:val="00707B17"/>
    <w:rsid w:val="007107FF"/>
    <w:rsid w:val="007108D8"/>
    <w:rsid w:val="00710EBF"/>
    <w:rsid w:val="007113BE"/>
    <w:rsid w:val="00711478"/>
    <w:rsid w:val="0071157E"/>
    <w:rsid w:val="00711F11"/>
    <w:rsid w:val="00712B7E"/>
    <w:rsid w:val="00712CBA"/>
    <w:rsid w:val="00713819"/>
    <w:rsid w:val="00713DAA"/>
    <w:rsid w:val="00714531"/>
    <w:rsid w:val="00714A0D"/>
    <w:rsid w:val="007156DF"/>
    <w:rsid w:val="00715F13"/>
    <w:rsid w:val="00716001"/>
    <w:rsid w:val="0071673D"/>
    <w:rsid w:val="00716F71"/>
    <w:rsid w:val="00720689"/>
    <w:rsid w:val="00721209"/>
    <w:rsid w:val="00721399"/>
    <w:rsid w:val="0072166E"/>
    <w:rsid w:val="00721679"/>
    <w:rsid w:val="00721D28"/>
    <w:rsid w:val="00721D85"/>
    <w:rsid w:val="00722134"/>
    <w:rsid w:val="007221B2"/>
    <w:rsid w:val="007225D7"/>
    <w:rsid w:val="00723562"/>
    <w:rsid w:val="007236F8"/>
    <w:rsid w:val="0072477F"/>
    <w:rsid w:val="007247FF"/>
    <w:rsid w:val="0072489A"/>
    <w:rsid w:val="00724D32"/>
    <w:rsid w:val="007255B7"/>
    <w:rsid w:val="00725D03"/>
    <w:rsid w:val="007264C0"/>
    <w:rsid w:val="0072664F"/>
    <w:rsid w:val="0072667F"/>
    <w:rsid w:val="00727071"/>
    <w:rsid w:val="007270EC"/>
    <w:rsid w:val="00727242"/>
    <w:rsid w:val="007300B4"/>
    <w:rsid w:val="00730291"/>
    <w:rsid w:val="00731B57"/>
    <w:rsid w:val="00732583"/>
    <w:rsid w:val="0073334B"/>
    <w:rsid w:val="0073391D"/>
    <w:rsid w:val="00733AB9"/>
    <w:rsid w:val="0073413D"/>
    <w:rsid w:val="0073419D"/>
    <w:rsid w:val="00734C4B"/>
    <w:rsid w:val="00735335"/>
    <w:rsid w:val="00735AF4"/>
    <w:rsid w:val="00737096"/>
    <w:rsid w:val="0073715A"/>
    <w:rsid w:val="00737D0D"/>
    <w:rsid w:val="007409D3"/>
    <w:rsid w:val="0074249E"/>
    <w:rsid w:val="00742990"/>
    <w:rsid w:val="0074320E"/>
    <w:rsid w:val="007433FB"/>
    <w:rsid w:val="007436EE"/>
    <w:rsid w:val="00743D43"/>
    <w:rsid w:val="00744456"/>
    <w:rsid w:val="007444C0"/>
    <w:rsid w:val="00744B8C"/>
    <w:rsid w:val="0074526D"/>
    <w:rsid w:val="007452CF"/>
    <w:rsid w:val="00745B8E"/>
    <w:rsid w:val="0074697D"/>
    <w:rsid w:val="00746F72"/>
    <w:rsid w:val="00750A1C"/>
    <w:rsid w:val="00750FBC"/>
    <w:rsid w:val="00751798"/>
    <w:rsid w:val="00751841"/>
    <w:rsid w:val="00751CF0"/>
    <w:rsid w:val="00753A6B"/>
    <w:rsid w:val="0075433C"/>
    <w:rsid w:val="0075472D"/>
    <w:rsid w:val="007547C2"/>
    <w:rsid w:val="00754DFF"/>
    <w:rsid w:val="007550B4"/>
    <w:rsid w:val="0075575D"/>
    <w:rsid w:val="00756A46"/>
    <w:rsid w:val="00757096"/>
    <w:rsid w:val="0075746E"/>
    <w:rsid w:val="007577FD"/>
    <w:rsid w:val="00757F25"/>
    <w:rsid w:val="007601B6"/>
    <w:rsid w:val="00760449"/>
    <w:rsid w:val="00760A37"/>
    <w:rsid w:val="00760E28"/>
    <w:rsid w:val="00760EB4"/>
    <w:rsid w:val="00761BAA"/>
    <w:rsid w:val="007620EB"/>
    <w:rsid w:val="0076227C"/>
    <w:rsid w:val="00762588"/>
    <w:rsid w:val="007628D0"/>
    <w:rsid w:val="00762A08"/>
    <w:rsid w:val="00762D1E"/>
    <w:rsid w:val="00763AE9"/>
    <w:rsid w:val="0076433C"/>
    <w:rsid w:val="007653D2"/>
    <w:rsid w:val="00765982"/>
    <w:rsid w:val="00765A7C"/>
    <w:rsid w:val="00765D8F"/>
    <w:rsid w:val="007663F2"/>
    <w:rsid w:val="00766714"/>
    <w:rsid w:val="00770C66"/>
    <w:rsid w:val="00770DA8"/>
    <w:rsid w:val="00771C34"/>
    <w:rsid w:val="00771E8A"/>
    <w:rsid w:val="00772F91"/>
    <w:rsid w:val="00772FBC"/>
    <w:rsid w:val="0077333A"/>
    <w:rsid w:val="00773968"/>
    <w:rsid w:val="007739A8"/>
    <w:rsid w:val="00773AFC"/>
    <w:rsid w:val="00773F65"/>
    <w:rsid w:val="0077434B"/>
    <w:rsid w:val="007747B8"/>
    <w:rsid w:val="007754EA"/>
    <w:rsid w:val="00775A08"/>
    <w:rsid w:val="007771B4"/>
    <w:rsid w:val="007771C3"/>
    <w:rsid w:val="007775B2"/>
    <w:rsid w:val="00777768"/>
    <w:rsid w:val="0077799F"/>
    <w:rsid w:val="00777E61"/>
    <w:rsid w:val="00780A05"/>
    <w:rsid w:val="007810F2"/>
    <w:rsid w:val="007816ED"/>
    <w:rsid w:val="00782785"/>
    <w:rsid w:val="0078280A"/>
    <w:rsid w:val="00783003"/>
    <w:rsid w:val="00783032"/>
    <w:rsid w:val="007846F4"/>
    <w:rsid w:val="00784824"/>
    <w:rsid w:val="007850F8"/>
    <w:rsid w:val="00786747"/>
    <w:rsid w:val="00786A8F"/>
    <w:rsid w:val="00786B51"/>
    <w:rsid w:val="00790916"/>
    <w:rsid w:val="00790D33"/>
    <w:rsid w:val="00790FEC"/>
    <w:rsid w:val="007910C4"/>
    <w:rsid w:val="00791761"/>
    <w:rsid w:val="00791CC0"/>
    <w:rsid w:val="00791FBE"/>
    <w:rsid w:val="007926F6"/>
    <w:rsid w:val="007933AA"/>
    <w:rsid w:val="007933AC"/>
    <w:rsid w:val="00793608"/>
    <w:rsid w:val="00794158"/>
    <w:rsid w:val="007942B9"/>
    <w:rsid w:val="0079485D"/>
    <w:rsid w:val="007948DF"/>
    <w:rsid w:val="00794940"/>
    <w:rsid w:val="007951C7"/>
    <w:rsid w:val="00795625"/>
    <w:rsid w:val="007956DB"/>
    <w:rsid w:val="00795CC8"/>
    <w:rsid w:val="00796238"/>
    <w:rsid w:val="00796D08"/>
    <w:rsid w:val="00796FBD"/>
    <w:rsid w:val="007972D3"/>
    <w:rsid w:val="0079758B"/>
    <w:rsid w:val="00797CED"/>
    <w:rsid w:val="00797E2F"/>
    <w:rsid w:val="007A065B"/>
    <w:rsid w:val="007A0BD1"/>
    <w:rsid w:val="007A1A49"/>
    <w:rsid w:val="007A2462"/>
    <w:rsid w:val="007A2C4C"/>
    <w:rsid w:val="007A2F8D"/>
    <w:rsid w:val="007A323B"/>
    <w:rsid w:val="007A32CA"/>
    <w:rsid w:val="007A33E6"/>
    <w:rsid w:val="007A3902"/>
    <w:rsid w:val="007A393B"/>
    <w:rsid w:val="007A42F0"/>
    <w:rsid w:val="007A472B"/>
    <w:rsid w:val="007A4E13"/>
    <w:rsid w:val="007A55D8"/>
    <w:rsid w:val="007A5698"/>
    <w:rsid w:val="007A5B0B"/>
    <w:rsid w:val="007A5E77"/>
    <w:rsid w:val="007A66A5"/>
    <w:rsid w:val="007A6809"/>
    <w:rsid w:val="007A702F"/>
    <w:rsid w:val="007A72EC"/>
    <w:rsid w:val="007A72FB"/>
    <w:rsid w:val="007A73C4"/>
    <w:rsid w:val="007A7808"/>
    <w:rsid w:val="007A7BDA"/>
    <w:rsid w:val="007B0C6C"/>
    <w:rsid w:val="007B0D5D"/>
    <w:rsid w:val="007B0DE3"/>
    <w:rsid w:val="007B16C6"/>
    <w:rsid w:val="007B16DC"/>
    <w:rsid w:val="007B25A9"/>
    <w:rsid w:val="007B27D2"/>
    <w:rsid w:val="007B2EAC"/>
    <w:rsid w:val="007B3206"/>
    <w:rsid w:val="007B340D"/>
    <w:rsid w:val="007B420A"/>
    <w:rsid w:val="007B449E"/>
    <w:rsid w:val="007B487D"/>
    <w:rsid w:val="007B4E1C"/>
    <w:rsid w:val="007B4EF8"/>
    <w:rsid w:val="007B5195"/>
    <w:rsid w:val="007B574A"/>
    <w:rsid w:val="007B58FA"/>
    <w:rsid w:val="007B682B"/>
    <w:rsid w:val="007B6BFB"/>
    <w:rsid w:val="007B6C99"/>
    <w:rsid w:val="007C01B6"/>
    <w:rsid w:val="007C0D9B"/>
    <w:rsid w:val="007C1173"/>
    <w:rsid w:val="007C118E"/>
    <w:rsid w:val="007C1376"/>
    <w:rsid w:val="007C18C2"/>
    <w:rsid w:val="007C2928"/>
    <w:rsid w:val="007C2ADA"/>
    <w:rsid w:val="007C2EFF"/>
    <w:rsid w:val="007C3016"/>
    <w:rsid w:val="007C449E"/>
    <w:rsid w:val="007C4C4F"/>
    <w:rsid w:val="007C4E56"/>
    <w:rsid w:val="007C54FC"/>
    <w:rsid w:val="007C599A"/>
    <w:rsid w:val="007C5A4E"/>
    <w:rsid w:val="007C6A09"/>
    <w:rsid w:val="007C6C7B"/>
    <w:rsid w:val="007C6E00"/>
    <w:rsid w:val="007C72A8"/>
    <w:rsid w:val="007D0653"/>
    <w:rsid w:val="007D0FD4"/>
    <w:rsid w:val="007D1438"/>
    <w:rsid w:val="007D1F32"/>
    <w:rsid w:val="007D2289"/>
    <w:rsid w:val="007D2899"/>
    <w:rsid w:val="007D2A8A"/>
    <w:rsid w:val="007D318D"/>
    <w:rsid w:val="007D47CD"/>
    <w:rsid w:val="007D67F2"/>
    <w:rsid w:val="007D6CE6"/>
    <w:rsid w:val="007D7E12"/>
    <w:rsid w:val="007E011B"/>
    <w:rsid w:val="007E0CCF"/>
    <w:rsid w:val="007E1193"/>
    <w:rsid w:val="007E1275"/>
    <w:rsid w:val="007E1592"/>
    <w:rsid w:val="007E1FCB"/>
    <w:rsid w:val="007E211F"/>
    <w:rsid w:val="007E2178"/>
    <w:rsid w:val="007E32D9"/>
    <w:rsid w:val="007E3565"/>
    <w:rsid w:val="007E3EC6"/>
    <w:rsid w:val="007E453A"/>
    <w:rsid w:val="007E57E8"/>
    <w:rsid w:val="007E581C"/>
    <w:rsid w:val="007E5B8D"/>
    <w:rsid w:val="007E6A81"/>
    <w:rsid w:val="007E7259"/>
    <w:rsid w:val="007E74E4"/>
    <w:rsid w:val="007E7851"/>
    <w:rsid w:val="007E7C1D"/>
    <w:rsid w:val="007F0AD4"/>
    <w:rsid w:val="007F0B26"/>
    <w:rsid w:val="007F0E2A"/>
    <w:rsid w:val="007F1496"/>
    <w:rsid w:val="007F21F9"/>
    <w:rsid w:val="007F275A"/>
    <w:rsid w:val="007F297E"/>
    <w:rsid w:val="007F3CB2"/>
    <w:rsid w:val="007F49AD"/>
    <w:rsid w:val="007F51CC"/>
    <w:rsid w:val="007F5F94"/>
    <w:rsid w:val="007F6032"/>
    <w:rsid w:val="007F73FA"/>
    <w:rsid w:val="007F7987"/>
    <w:rsid w:val="007F79CE"/>
    <w:rsid w:val="007F7FC8"/>
    <w:rsid w:val="008000EE"/>
    <w:rsid w:val="00800130"/>
    <w:rsid w:val="00801131"/>
    <w:rsid w:val="008017C0"/>
    <w:rsid w:val="00801849"/>
    <w:rsid w:val="00801901"/>
    <w:rsid w:val="00801D20"/>
    <w:rsid w:val="00801D46"/>
    <w:rsid w:val="0080299D"/>
    <w:rsid w:val="0080395C"/>
    <w:rsid w:val="00803BB2"/>
    <w:rsid w:val="00804336"/>
    <w:rsid w:val="008049C2"/>
    <w:rsid w:val="00804A8C"/>
    <w:rsid w:val="00805951"/>
    <w:rsid w:val="0080631C"/>
    <w:rsid w:val="00806522"/>
    <w:rsid w:val="00806D18"/>
    <w:rsid w:val="00806F2E"/>
    <w:rsid w:val="008070E2"/>
    <w:rsid w:val="00807303"/>
    <w:rsid w:val="0080737A"/>
    <w:rsid w:val="008077EA"/>
    <w:rsid w:val="00807B5C"/>
    <w:rsid w:val="00810344"/>
    <w:rsid w:val="008115BD"/>
    <w:rsid w:val="00811620"/>
    <w:rsid w:val="008125C7"/>
    <w:rsid w:val="008126D4"/>
    <w:rsid w:val="00812E85"/>
    <w:rsid w:val="00812EBE"/>
    <w:rsid w:val="008132B2"/>
    <w:rsid w:val="008134BC"/>
    <w:rsid w:val="00813F05"/>
    <w:rsid w:val="00813FDE"/>
    <w:rsid w:val="0081412C"/>
    <w:rsid w:val="008144EA"/>
    <w:rsid w:val="008147CC"/>
    <w:rsid w:val="00814834"/>
    <w:rsid w:val="00814EE8"/>
    <w:rsid w:val="0081502F"/>
    <w:rsid w:val="008152C9"/>
    <w:rsid w:val="00815410"/>
    <w:rsid w:val="008163DD"/>
    <w:rsid w:val="008167D2"/>
    <w:rsid w:val="008167F9"/>
    <w:rsid w:val="008169E8"/>
    <w:rsid w:val="00816A67"/>
    <w:rsid w:val="00816B28"/>
    <w:rsid w:val="00817071"/>
    <w:rsid w:val="008173BF"/>
    <w:rsid w:val="00817528"/>
    <w:rsid w:val="00817A23"/>
    <w:rsid w:val="00817A4E"/>
    <w:rsid w:val="008209B8"/>
    <w:rsid w:val="00821285"/>
    <w:rsid w:val="00821363"/>
    <w:rsid w:val="008215A0"/>
    <w:rsid w:val="0082276A"/>
    <w:rsid w:val="008238B8"/>
    <w:rsid w:val="00823E1C"/>
    <w:rsid w:val="0082472F"/>
    <w:rsid w:val="00824D2A"/>
    <w:rsid w:val="00824ED4"/>
    <w:rsid w:val="0082599F"/>
    <w:rsid w:val="00825E79"/>
    <w:rsid w:val="00826E8D"/>
    <w:rsid w:val="0082735E"/>
    <w:rsid w:val="008276FE"/>
    <w:rsid w:val="00827F68"/>
    <w:rsid w:val="008307CB"/>
    <w:rsid w:val="008310D9"/>
    <w:rsid w:val="008318A3"/>
    <w:rsid w:val="00831A7C"/>
    <w:rsid w:val="00831E74"/>
    <w:rsid w:val="0083247C"/>
    <w:rsid w:val="0083262E"/>
    <w:rsid w:val="008337EF"/>
    <w:rsid w:val="0083394A"/>
    <w:rsid w:val="00834639"/>
    <w:rsid w:val="00834D0C"/>
    <w:rsid w:val="00835FD5"/>
    <w:rsid w:val="008363B2"/>
    <w:rsid w:val="00836C03"/>
    <w:rsid w:val="008372F7"/>
    <w:rsid w:val="0083743F"/>
    <w:rsid w:val="00837AA5"/>
    <w:rsid w:val="00837D7A"/>
    <w:rsid w:val="00837DE8"/>
    <w:rsid w:val="0084009E"/>
    <w:rsid w:val="0084078A"/>
    <w:rsid w:val="00841439"/>
    <w:rsid w:val="00841619"/>
    <w:rsid w:val="0084182C"/>
    <w:rsid w:val="00842010"/>
    <w:rsid w:val="00842E2F"/>
    <w:rsid w:val="008436A4"/>
    <w:rsid w:val="0084379E"/>
    <w:rsid w:val="00843BD9"/>
    <w:rsid w:val="00844126"/>
    <w:rsid w:val="00844161"/>
    <w:rsid w:val="00844E07"/>
    <w:rsid w:val="008452A4"/>
    <w:rsid w:val="008454C8"/>
    <w:rsid w:val="00846038"/>
    <w:rsid w:val="00846244"/>
    <w:rsid w:val="0084627F"/>
    <w:rsid w:val="00846A26"/>
    <w:rsid w:val="00847142"/>
    <w:rsid w:val="00847BEF"/>
    <w:rsid w:val="00847D73"/>
    <w:rsid w:val="0085029D"/>
    <w:rsid w:val="008505D7"/>
    <w:rsid w:val="008509C9"/>
    <w:rsid w:val="008523B0"/>
    <w:rsid w:val="00852EB2"/>
    <w:rsid w:val="00853203"/>
    <w:rsid w:val="0085388D"/>
    <w:rsid w:val="00853B27"/>
    <w:rsid w:val="00853F28"/>
    <w:rsid w:val="0085400A"/>
    <w:rsid w:val="0085443D"/>
    <w:rsid w:val="00854B30"/>
    <w:rsid w:val="00855BF6"/>
    <w:rsid w:val="008562A0"/>
    <w:rsid w:val="0085660A"/>
    <w:rsid w:val="00856FF7"/>
    <w:rsid w:val="00857191"/>
    <w:rsid w:val="0085743F"/>
    <w:rsid w:val="0085769B"/>
    <w:rsid w:val="0085775F"/>
    <w:rsid w:val="00857AA3"/>
    <w:rsid w:val="00857D43"/>
    <w:rsid w:val="00857EF5"/>
    <w:rsid w:val="00860550"/>
    <w:rsid w:val="00861728"/>
    <w:rsid w:val="00861C6D"/>
    <w:rsid w:val="00862A1F"/>
    <w:rsid w:val="00862D5C"/>
    <w:rsid w:val="00862DC0"/>
    <w:rsid w:val="008632C0"/>
    <w:rsid w:val="00863514"/>
    <w:rsid w:val="00864687"/>
    <w:rsid w:val="00864A7E"/>
    <w:rsid w:val="00865F00"/>
    <w:rsid w:val="00866A8C"/>
    <w:rsid w:val="00866B14"/>
    <w:rsid w:val="0086772C"/>
    <w:rsid w:val="0087054B"/>
    <w:rsid w:val="008705FD"/>
    <w:rsid w:val="00870EAF"/>
    <w:rsid w:val="0087185A"/>
    <w:rsid w:val="00871C40"/>
    <w:rsid w:val="00871CE9"/>
    <w:rsid w:val="00872994"/>
    <w:rsid w:val="00874DFD"/>
    <w:rsid w:val="00875013"/>
    <w:rsid w:val="0087541C"/>
    <w:rsid w:val="008760A4"/>
    <w:rsid w:val="00876166"/>
    <w:rsid w:val="008761CB"/>
    <w:rsid w:val="00876480"/>
    <w:rsid w:val="00876516"/>
    <w:rsid w:val="008772BE"/>
    <w:rsid w:val="00877CDE"/>
    <w:rsid w:val="008805E6"/>
    <w:rsid w:val="008806BB"/>
    <w:rsid w:val="008808B0"/>
    <w:rsid w:val="00880BFB"/>
    <w:rsid w:val="00880F6C"/>
    <w:rsid w:val="00881166"/>
    <w:rsid w:val="00881D0A"/>
    <w:rsid w:val="00881FDD"/>
    <w:rsid w:val="00882410"/>
    <w:rsid w:val="00882E2E"/>
    <w:rsid w:val="00883201"/>
    <w:rsid w:val="0088324B"/>
    <w:rsid w:val="00883CEA"/>
    <w:rsid w:val="00883CF5"/>
    <w:rsid w:val="00883EEA"/>
    <w:rsid w:val="008842E0"/>
    <w:rsid w:val="00884495"/>
    <w:rsid w:val="00884749"/>
    <w:rsid w:val="00884952"/>
    <w:rsid w:val="00884C9A"/>
    <w:rsid w:val="00885C1D"/>
    <w:rsid w:val="00885CB4"/>
    <w:rsid w:val="008863FC"/>
    <w:rsid w:val="00886758"/>
    <w:rsid w:val="00886988"/>
    <w:rsid w:val="00886E1A"/>
    <w:rsid w:val="00887156"/>
    <w:rsid w:val="0088723B"/>
    <w:rsid w:val="00887A36"/>
    <w:rsid w:val="00887DE4"/>
    <w:rsid w:val="00887DFA"/>
    <w:rsid w:val="00890339"/>
    <w:rsid w:val="00890686"/>
    <w:rsid w:val="008910BC"/>
    <w:rsid w:val="008915DE"/>
    <w:rsid w:val="00891718"/>
    <w:rsid w:val="00891CAF"/>
    <w:rsid w:val="00891E17"/>
    <w:rsid w:val="00891E3A"/>
    <w:rsid w:val="008924A9"/>
    <w:rsid w:val="008928F5"/>
    <w:rsid w:val="00892DDB"/>
    <w:rsid w:val="008930F3"/>
    <w:rsid w:val="0089367F"/>
    <w:rsid w:val="00893744"/>
    <w:rsid w:val="008940E3"/>
    <w:rsid w:val="0089466D"/>
    <w:rsid w:val="008947C0"/>
    <w:rsid w:val="008949E2"/>
    <w:rsid w:val="00894F86"/>
    <w:rsid w:val="008951A8"/>
    <w:rsid w:val="008951EC"/>
    <w:rsid w:val="008968D7"/>
    <w:rsid w:val="00896A02"/>
    <w:rsid w:val="00896ADA"/>
    <w:rsid w:val="00896AE0"/>
    <w:rsid w:val="00896DB2"/>
    <w:rsid w:val="00896EB8"/>
    <w:rsid w:val="00896F0D"/>
    <w:rsid w:val="0089728D"/>
    <w:rsid w:val="008979E8"/>
    <w:rsid w:val="008A072D"/>
    <w:rsid w:val="008A0BD2"/>
    <w:rsid w:val="008A0E21"/>
    <w:rsid w:val="008A1947"/>
    <w:rsid w:val="008A1EB8"/>
    <w:rsid w:val="008A2168"/>
    <w:rsid w:val="008A2610"/>
    <w:rsid w:val="008A2701"/>
    <w:rsid w:val="008A3494"/>
    <w:rsid w:val="008A4B9E"/>
    <w:rsid w:val="008A4C71"/>
    <w:rsid w:val="008A4D0A"/>
    <w:rsid w:val="008A51B1"/>
    <w:rsid w:val="008A54B9"/>
    <w:rsid w:val="008A5592"/>
    <w:rsid w:val="008A7D0D"/>
    <w:rsid w:val="008A7E55"/>
    <w:rsid w:val="008B00E3"/>
    <w:rsid w:val="008B0ED4"/>
    <w:rsid w:val="008B0F95"/>
    <w:rsid w:val="008B13DF"/>
    <w:rsid w:val="008B1AD9"/>
    <w:rsid w:val="008B1C49"/>
    <w:rsid w:val="008B1ED0"/>
    <w:rsid w:val="008B20B1"/>
    <w:rsid w:val="008B2B51"/>
    <w:rsid w:val="008B356B"/>
    <w:rsid w:val="008B3A8D"/>
    <w:rsid w:val="008B3ED7"/>
    <w:rsid w:val="008B4E9B"/>
    <w:rsid w:val="008B5ED3"/>
    <w:rsid w:val="008B5F28"/>
    <w:rsid w:val="008B64A6"/>
    <w:rsid w:val="008B686E"/>
    <w:rsid w:val="008B6932"/>
    <w:rsid w:val="008B7060"/>
    <w:rsid w:val="008B72D8"/>
    <w:rsid w:val="008B77F7"/>
    <w:rsid w:val="008B7B1D"/>
    <w:rsid w:val="008C0215"/>
    <w:rsid w:val="008C10DA"/>
    <w:rsid w:val="008C11BD"/>
    <w:rsid w:val="008C1288"/>
    <w:rsid w:val="008C2208"/>
    <w:rsid w:val="008C23A2"/>
    <w:rsid w:val="008C2EB1"/>
    <w:rsid w:val="008C333F"/>
    <w:rsid w:val="008C4E64"/>
    <w:rsid w:val="008C53FE"/>
    <w:rsid w:val="008C5A13"/>
    <w:rsid w:val="008C5A20"/>
    <w:rsid w:val="008C6D6D"/>
    <w:rsid w:val="008C7629"/>
    <w:rsid w:val="008C78C6"/>
    <w:rsid w:val="008C7C14"/>
    <w:rsid w:val="008C7F01"/>
    <w:rsid w:val="008D05D9"/>
    <w:rsid w:val="008D0DFF"/>
    <w:rsid w:val="008D151C"/>
    <w:rsid w:val="008D207A"/>
    <w:rsid w:val="008D23C6"/>
    <w:rsid w:val="008D3567"/>
    <w:rsid w:val="008D3952"/>
    <w:rsid w:val="008D3AAB"/>
    <w:rsid w:val="008D3B93"/>
    <w:rsid w:val="008D3F73"/>
    <w:rsid w:val="008D5537"/>
    <w:rsid w:val="008D59F7"/>
    <w:rsid w:val="008D5A2D"/>
    <w:rsid w:val="008D67AE"/>
    <w:rsid w:val="008D7109"/>
    <w:rsid w:val="008D7BC1"/>
    <w:rsid w:val="008D7F48"/>
    <w:rsid w:val="008E0DE0"/>
    <w:rsid w:val="008E1125"/>
    <w:rsid w:val="008E1130"/>
    <w:rsid w:val="008E154E"/>
    <w:rsid w:val="008E2080"/>
    <w:rsid w:val="008E268C"/>
    <w:rsid w:val="008E29E3"/>
    <w:rsid w:val="008E2C29"/>
    <w:rsid w:val="008E3533"/>
    <w:rsid w:val="008E35E4"/>
    <w:rsid w:val="008E3F40"/>
    <w:rsid w:val="008E435B"/>
    <w:rsid w:val="008E4875"/>
    <w:rsid w:val="008E499D"/>
    <w:rsid w:val="008E5E86"/>
    <w:rsid w:val="008E6033"/>
    <w:rsid w:val="008E614C"/>
    <w:rsid w:val="008E742E"/>
    <w:rsid w:val="008F009E"/>
    <w:rsid w:val="008F05D8"/>
    <w:rsid w:val="008F088C"/>
    <w:rsid w:val="008F1ACD"/>
    <w:rsid w:val="008F2101"/>
    <w:rsid w:val="008F276E"/>
    <w:rsid w:val="008F2C3E"/>
    <w:rsid w:val="008F2E34"/>
    <w:rsid w:val="008F2E41"/>
    <w:rsid w:val="008F33AA"/>
    <w:rsid w:val="008F38FD"/>
    <w:rsid w:val="008F455D"/>
    <w:rsid w:val="008F532F"/>
    <w:rsid w:val="008F5C9A"/>
    <w:rsid w:val="008F5EA6"/>
    <w:rsid w:val="008F6101"/>
    <w:rsid w:val="008F6897"/>
    <w:rsid w:val="008F6C68"/>
    <w:rsid w:val="008F7218"/>
    <w:rsid w:val="008F7C28"/>
    <w:rsid w:val="008F7C91"/>
    <w:rsid w:val="008F7DC3"/>
    <w:rsid w:val="009005EE"/>
    <w:rsid w:val="00900663"/>
    <w:rsid w:val="00900ED8"/>
    <w:rsid w:val="00901ECE"/>
    <w:rsid w:val="00902FFB"/>
    <w:rsid w:val="009036C7"/>
    <w:rsid w:val="009036FC"/>
    <w:rsid w:val="00903D1A"/>
    <w:rsid w:val="00903D25"/>
    <w:rsid w:val="00903EC0"/>
    <w:rsid w:val="009042F2"/>
    <w:rsid w:val="00904CAB"/>
    <w:rsid w:val="00905468"/>
    <w:rsid w:val="009059D2"/>
    <w:rsid w:val="0090617D"/>
    <w:rsid w:val="00906591"/>
    <w:rsid w:val="00906EB7"/>
    <w:rsid w:val="00907617"/>
    <w:rsid w:val="0090797F"/>
    <w:rsid w:val="00910097"/>
    <w:rsid w:val="00910FF7"/>
    <w:rsid w:val="00911040"/>
    <w:rsid w:val="00911172"/>
    <w:rsid w:val="009116F1"/>
    <w:rsid w:val="00912095"/>
    <w:rsid w:val="00912569"/>
    <w:rsid w:val="009136DA"/>
    <w:rsid w:val="00913D78"/>
    <w:rsid w:val="00913FF8"/>
    <w:rsid w:val="0091417E"/>
    <w:rsid w:val="00914799"/>
    <w:rsid w:val="00914A3A"/>
    <w:rsid w:val="009159CA"/>
    <w:rsid w:val="00916511"/>
    <w:rsid w:val="009166B3"/>
    <w:rsid w:val="00917906"/>
    <w:rsid w:val="00917B84"/>
    <w:rsid w:val="009200ED"/>
    <w:rsid w:val="009201E7"/>
    <w:rsid w:val="00920205"/>
    <w:rsid w:val="009207CB"/>
    <w:rsid w:val="00920F85"/>
    <w:rsid w:val="009224E7"/>
    <w:rsid w:val="0092276F"/>
    <w:rsid w:val="00922DB9"/>
    <w:rsid w:val="00922DE5"/>
    <w:rsid w:val="009238C1"/>
    <w:rsid w:val="00923C16"/>
    <w:rsid w:val="00923C5D"/>
    <w:rsid w:val="0092405A"/>
    <w:rsid w:val="00924E28"/>
    <w:rsid w:val="00925532"/>
    <w:rsid w:val="009265F1"/>
    <w:rsid w:val="00926EC6"/>
    <w:rsid w:val="009272AE"/>
    <w:rsid w:val="0093022F"/>
    <w:rsid w:val="009304D9"/>
    <w:rsid w:val="00930579"/>
    <w:rsid w:val="009307BC"/>
    <w:rsid w:val="0093144C"/>
    <w:rsid w:val="009314C8"/>
    <w:rsid w:val="009314F8"/>
    <w:rsid w:val="00931707"/>
    <w:rsid w:val="0093196F"/>
    <w:rsid w:val="00932A7C"/>
    <w:rsid w:val="00932BA5"/>
    <w:rsid w:val="00933488"/>
    <w:rsid w:val="009339EC"/>
    <w:rsid w:val="00933B24"/>
    <w:rsid w:val="009340B4"/>
    <w:rsid w:val="009346A1"/>
    <w:rsid w:val="00935285"/>
    <w:rsid w:val="009355B9"/>
    <w:rsid w:val="00935764"/>
    <w:rsid w:val="00936241"/>
    <w:rsid w:val="00936A90"/>
    <w:rsid w:val="00936D70"/>
    <w:rsid w:val="009375D8"/>
    <w:rsid w:val="0093763B"/>
    <w:rsid w:val="00937A13"/>
    <w:rsid w:val="00937C5B"/>
    <w:rsid w:val="00937FCE"/>
    <w:rsid w:val="00940474"/>
    <w:rsid w:val="00940696"/>
    <w:rsid w:val="009407FC"/>
    <w:rsid w:val="00940CCA"/>
    <w:rsid w:val="00940E8F"/>
    <w:rsid w:val="00941429"/>
    <w:rsid w:val="009416AD"/>
    <w:rsid w:val="009417D0"/>
    <w:rsid w:val="00942539"/>
    <w:rsid w:val="009428CB"/>
    <w:rsid w:val="00942DB7"/>
    <w:rsid w:val="00943764"/>
    <w:rsid w:val="0094506E"/>
    <w:rsid w:val="00945B4C"/>
    <w:rsid w:val="00945D33"/>
    <w:rsid w:val="0094652F"/>
    <w:rsid w:val="00946ABF"/>
    <w:rsid w:val="00946C58"/>
    <w:rsid w:val="00946CB8"/>
    <w:rsid w:val="009470D1"/>
    <w:rsid w:val="00947CE3"/>
    <w:rsid w:val="0095057B"/>
    <w:rsid w:val="00950601"/>
    <w:rsid w:val="00950813"/>
    <w:rsid w:val="00950E43"/>
    <w:rsid w:val="0095192B"/>
    <w:rsid w:val="009526C6"/>
    <w:rsid w:val="009527C9"/>
    <w:rsid w:val="009536E5"/>
    <w:rsid w:val="0095380D"/>
    <w:rsid w:val="00953893"/>
    <w:rsid w:val="00953AFB"/>
    <w:rsid w:val="00953C57"/>
    <w:rsid w:val="00953EA9"/>
    <w:rsid w:val="00954F0F"/>
    <w:rsid w:val="00954F65"/>
    <w:rsid w:val="00955D1B"/>
    <w:rsid w:val="00955F09"/>
    <w:rsid w:val="0095630B"/>
    <w:rsid w:val="00956902"/>
    <w:rsid w:val="00956A61"/>
    <w:rsid w:val="00956EAC"/>
    <w:rsid w:val="00956EBB"/>
    <w:rsid w:val="00957C83"/>
    <w:rsid w:val="0096007C"/>
    <w:rsid w:val="00960930"/>
    <w:rsid w:val="00960BC2"/>
    <w:rsid w:val="00960C08"/>
    <w:rsid w:val="009614BD"/>
    <w:rsid w:val="00961AB7"/>
    <w:rsid w:val="00961E59"/>
    <w:rsid w:val="00961FE2"/>
    <w:rsid w:val="0096288D"/>
    <w:rsid w:val="00963237"/>
    <w:rsid w:val="00963431"/>
    <w:rsid w:val="00963E06"/>
    <w:rsid w:val="009643F3"/>
    <w:rsid w:val="00964583"/>
    <w:rsid w:val="009648EB"/>
    <w:rsid w:val="00964A2A"/>
    <w:rsid w:val="00965077"/>
    <w:rsid w:val="009653FB"/>
    <w:rsid w:val="009657FE"/>
    <w:rsid w:val="009658B7"/>
    <w:rsid w:val="00965CF2"/>
    <w:rsid w:val="00965DC9"/>
    <w:rsid w:val="009665BF"/>
    <w:rsid w:val="00967E86"/>
    <w:rsid w:val="00970040"/>
    <w:rsid w:val="00970A6C"/>
    <w:rsid w:val="00970BDC"/>
    <w:rsid w:val="00970CE1"/>
    <w:rsid w:val="00971980"/>
    <w:rsid w:val="00971B2C"/>
    <w:rsid w:val="00971B95"/>
    <w:rsid w:val="00971DBA"/>
    <w:rsid w:val="00971F5E"/>
    <w:rsid w:val="00972116"/>
    <w:rsid w:val="009721DD"/>
    <w:rsid w:val="00973040"/>
    <w:rsid w:val="00973219"/>
    <w:rsid w:val="00973E86"/>
    <w:rsid w:val="00974138"/>
    <w:rsid w:val="0097481C"/>
    <w:rsid w:val="00974B5A"/>
    <w:rsid w:val="00975224"/>
    <w:rsid w:val="0097589D"/>
    <w:rsid w:val="00975C87"/>
    <w:rsid w:val="00975FB6"/>
    <w:rsid w:val="009769C3"/>
    <w:rsid w:val="00976CD4"/>
    <w:rsid w:val="00976DAF"/>
    <w:rsid w:val="00977569"/>
    <w:rsid w:val="009806C8"/>
    <w:rsid w:val="00980BE4"/>
    <w:rsid w:val="00980BF8"/>
    <w:rsid w:val="00980E12"/>
    <w:rsid w:val="009817E5"/>
    <w:rsid w:val="009818F6"/>
    <w:rsid w:val="0098211B"/>
    <w:rsid w:val="009821F8"/>
    <w:rsid w:val="0098292B"/>
    <w:rsid w:val="00982FA0"/>
    <w:rsid w:val="0098323E"/>
    <w:rsid w:val="0098333E"/>
    <w:rsid w:val="009833C7"/>
    <w:rsid w:val="009833FD"/>
    <w:rsid w:val="00983671"/>
    <w:rsid w:val="00983EAA"/>
    <w:rsid w:val="0098419B"/>
    <w:rsid w:val="009860C0"/>
    <w:rsid w:val="009863C3"/>
    <w:rsid w:val="0098654C"/>
    <w:rsid w:val="00986786"/>
    <w:rsid w:val="00986EEA"/>
    <w:rsid w:val="00986FE0"/>
    <w:rsid w:val="0098716E"/>
    <w:rsid w:val="009876D9"/>
    <w:rsid w:val="00987D0A"/>
    <w:rsid w:val="00990622"/>
    <w:rsid w:val="009906ED"/>
    <w:rsid w:val="00991607"/>
    <w:rsid w:val="0099182A"/>
    <w:rsid w:val="009919CC"/>
    <w:rsid w:val="00992042"/>
    <w:rsid w:val="00992280"/>
    <w:rsid w:val="009923B5"/>
    <w:rsid w:val="00992913"/>
    <w:rsid w:val="0099314A"/>
    <w:rsid w:val="00993580"/>
    <w:rsid w:val="00993E0F"/>
    <w:rsid w:val="009947C5"/>
    <w:rsid w:val="00995B29"/>
    <w:rsid w:val="0099731F"/>
    <w:rsid w:val="009978E3"/>
    <w:rsid w:val="0099797E"/>
    <w:rsid w:val="009A0750"/>
    <w:rsid w:val="009A0AAF"/>
    <w:rsid w:val="009A0BFA"/>
    <w:rsid w:val="009A0EDC"/>
    <w:rsid w:val="009A0FDF"/>
    <w:rsid w:val="009A150B"/>
    <w:rsid w:val="009A1A8B"/>
    <w:rsid w:val="009A20F9"/>
    <w:rsid w:val="009A2FD3"/>
    <w:rsid w:val="009A3970"/>
    <w:rsid w:val="009A3C45"/>
    <w:rsid w:val="009A4651"/>
    <w:rsid w:val="009A49A2"/>
    <w:rsid w:val="009A4A14"/>
    <w:rsid w:val="009A4D02"/>
    <w:rsid w:val="009A4FA6"/>
    <w:rsid w:val="009A5C87"/>
    <w:rsid w:val="009A5E9C"/>
    <w:rsid w:val="009A6589"/>
    <w:rsid w:val="009A6705"/>
    <w:rsid w:val="009A6D3B"/>
    <w:rsid w:val="009A6D45"/>
    <w:rsid w:val="009A7566"/>
    <w:rsid w:val="009B0165"/>
    <w:rsid w:val="009B15FC"/>
    <w:rsid w:val="009B17EC"/>
    <w:rsid w:val="009B1B07"/>
    <w:rsid w:val="009B1CE7"/>
    <w:rsid w:val="009B272D"/>
    <w:rsid w:val="009B2851"/>
    <w:rsid w:val="009B2B87"/>
    <w:rsid w:val="009B2DD8"/>
    <w:rsid w:val="009B35CE"/>
    <w:rsid w:val="009B3F7F"/>
    <w:rsid w:val="009B4660"/>
    <w:rsid w:val="009B4B74"/>
    <w:rsid w:val="009B58CE"/>
    <w:rsid w:val="009B5CB9"/>
    <w:rsid w:val="009B5F1A"/>
    <w:rsid w:val="009B5FD1"/>
    <w:rsid w:val="009B6076"/>
    <w:rsid w:val="009B6664"/>
    <w:rsid w:val="009B7262"/>
    <w:rsid w:val="009B73C3"/>
    <w:rsid w:val="009B73DC"/>
    <w:rsid w:val="009B7916"/>
    <w:rsid w:val="009B7D34"/>
    <w:rsid w:val="009C04FC"/>
    <w:rsid w:val="009C090D"/>
    <w:rsid w:val="009C1EC1"/>
    <w:rsid w:val="009C1F02"/>
    <w:rsid w:val="009C22CD"/>
    <w:rsid w:val="009C25C6"/>
    <w:rsid w:val="009C2D78"/>
    <w:rsid w:val="009C3231"/>
    <w:rsid w:val="009C353A"/>
    <w:rsid w:val="009C3935"/>
    <w:rsid w:val="009C46D2"/>
    <w:rsid w:val="009C4E1D"/>
    <w:rsid w:val="009C5121"/>
    <w:rsid w:val="009C5C71"/>
    <w:rsid w:val="009C5DCE"/>
    <w:rsid w:val="009C6520"/>
    <w:rsid w:val="009C67FD"/>
    <w:rsid w:val="009C6B79"/>
    <w:rsid w:val="009C6DFC"/>
    <w:rsid w:val="009C735F"/>
    <w:rsid w:val="009C75C0"/>
    <w:rsid w:val="009C760D"/>
    <w:rsid w:val="009C769F"/>
    <w:rsid w:val="009C7A2F"/>
    <w:rsid w:val="009C7C29"/>
    <w:rsid w:val="009C7F7C"/>
    <w:rsid w:val="009D013B"/>
    <w:rsid w:val="009D05A5"/>
    <w:rsid w:val="009D09E5"/>
    <w:rsid w:val="009D20FC"/>
    <w:rsid w:val="009D214A"/>
    <w:rsid w:val="009D27D6"/>
    <w:rsid w:val="009D2856"/>
    <w:rsid w:val="009D2D1C"/>
    <w:rsid w:val="009D3A6D"/>
    <w:rsid w:val="009D3BD8"/>
    <w:rsid w:val="009D3E19"/>
    <w:rsid w:val="009D4853"/>
    <w:rsid w:val="009D4863"/>
    <w:rsid w:val="009D4D1A"/>
    <w:rsid w:val="009D5745"/>
    <w:rsid w:val="009D5DA2"/>
    <w:rsid w:val="009D6015"/>
    <w:rsid w:val="009D7379"/>
    <w:rsid w:val="009D7624"/>
    <w:rsid w:val="009D780D"/>
    <w:rsid w:val="009E00B3"/>
    <w:rsid w:val="009E083B"/>
    <w:rsid w:val="009E09BD"/>
    <w:rsid w:val="009E1005"/>
    <w:rsid w:val="009E27F4"/>
    <w:rsid w:val="009E3765"/>
    <w:rsid w:val="009E3CCB"/>
    <w:rsid w:val="009E429A"/>
    <w:rsid w:val="009E42CF"/>
    <w:rsid w:val="009E48F6"/>
    <w:rsid w:val="009E5990"/>
    <w:rsid w:val="009E5CD6"/>
    <w:rsid w:val="009E5FE9"/>
    <w:rsid w:val="009F103B"/>
    <w:rsid w:val="009F1B6D"/>
    <w:rsid w:val="009F1E72"/>
    <w:rsid w:val="009F230A"/>
    <w:rsid w:val="009F39BC"/>
    <w:rsid w:val="009F4222"/>
    <w:rsid w:val="009F4335"/>
    <w:rsid w:val="009F43B4"/>
    <w:rsid w:val="009F4BEA"/>
    <w:rsid w:val="009F603A"/>
    <w:rsid w:val="009F6649"/>
    <w:rsid w:val="009F6E27"/>
    <w:rsid w:val="009F7216"/>
    <w:rsid w:val="009F7497"/>
    <w:rsid w:val="00A00386"/>
    <w:rsid w:val="00A00508"/>
    <w:rsid w:val="00A00DD6"/>
    <w:rsid w:val="00A00E73"/>
    <w:rsid w:val="00A01FBF"/>
    <w:rsid w:val="00A020B7"/>
    <w:rsid w:val="00A023DF"/>
    <w:rsid w:val="00A027AF"/>
    <w:rsid w:val="00A02815"/>
    <w:rsid w:val="00A02874"/>
    <w:rsid w:val="00A02B3F"/>
    <w:rsid w:val="00A02E1E"/>
    <w:rsid w:val="00A034DA"/>
    <w:rsid w:val="00A0365B"/>
    <w:rsid w:val="00A038E7"/>
    <w:rsid w:val="00A042C2"/>
    <w:rsid w:val="00A04538"/>
    <w:rsid w:val="00A04AB4"/>
    <w:rsid w:val="00A04ACC"/>
    <w:rsid w:val="00A061EC"/>
    <w:rsid w:val="00A0685D"/>
    <w:rsid w:val="00A06C31"/>
    <w:rsid w:val="00A0728D"/>
    <w:rsid w:val="00A075F1"/>
    <w:rsid w:val="00A101DB"/>
    <w:rsid w:val="00A10771"/>
    <w:rsid w:val="00A10923"/>
    <w:rsid w:val="00A10D63"/>
    <w:rsid w:val="00A116F0"/>
    <w:rsid w:val="00A12889"/>
    <w:rsid w:val="00A130A8"/>
    <w:rsid w:val="00A13382"/>
    <w:rsid w:val="00A13939"/>
    <w:rsid w:val="00A13BDF"/>
    <w:rsid w:val="00A13D4D"/>
    <w:rsid w:val="00A14118"/>
    <w:rsid w:val="00A14143"/>
    <w:rsid w:val="00A14829"/>
    <w:rsid w:val="00A14B17"/>
    <w:rsid w:val="00A14C1E"/>
    <w:rsid w:val="00A14C72"/>
    <w:rsid w:val="00A14E3E"/>
    <w:rsid w:val="00A15A19"/>
    <w:rsid w:val="00A15DD5"/>
    <w:rsid w:val="00A15FFD"/>
    <w:rsid w:val="00A16647"/>
    <w:rsid w:val="00A16AE1"/>
    <w:rsid w:val="00A16CC7"/>
    <w:rsid w:val="00A174B0"/>
    <w:rsid w:val="00A17811"/>
    <w:rsid w:val="00A179C1"/>
    <w:rsid w:val="00A216DC"/>
    <w:rsid w:val="00A21BE5"/>
    <w:rsid w:val="00A21EEF"/>
    <w:rsid w:val="00A2240D"/>
    <w:rsid w:val="00A2244A"/>
    <w:rsid w:val="00A22D92"/>
    <w:rsid w:val="00A235BD"/>
    <w:rsid w:val="00A23D27"/>
    <w:rsid w:val="00A23D86"/>
    <w:rsid w:val="00A23EB5"/>
    <w:rsid w:val="00A24546"/>
    <w:rsid w:val="00A24673"/>
    <w:rsid w:val="00A262F3"/>
    <w:rsid w:val="00A268DF"/>
    <w:rsid w:val="00A2732D"/>
    <w:rsid w:val="00A2770C"/>
    <w:rsid w:val="00A2794D"/>
    <w:rsid w:val="00A27A6E"/>
    <w:rsid w:val="00A300BA"/>
    <w:rsid w:val="00A3037E"/>
    <w:rsid w:val="00A3069E"/>
    <w:rsid w:val="00A30A00"/>
    <w:rsid w:val="00A30C91"/>
    <w:rsid w:val="00A30F99"/>
    <w:rsid w:val="00A310A7"/>
    <w:rsid w:val="00A31110"/>
    <w:rsid w:val="00A31F62"/>
    <w:rsid w:val="00A321A2"/>
    <w:rsid w:val="00A32644"/>
    <w:rsid w:val="00A32F85"/>
    <w:rsid w:val="00A33600"/>
    <w:rsid w:val="00A338D2"/>
    <w:rsid w:val="00A3416A"/>
    <w:rsid w:val="00A342FF"/>
    <w:rsid w:val="00A3451B"/>
    <w:rsid w:val="00A3515C"/>
    <w:rsid w:val="00A35D76"/>
    <w:rsid w:val="00A360B5"/>
    <w:rsid w:val="00A3612D"/>
    <w:rsid w:val="00A364F4"/>
    <w:rsid w:val="00A36FC4"/>
    <w:rsid w:val="00A370FD"/>
    <w:rsid w:val="00A40A6D"/>
    <w:rsid w:val="00A42721"/>
    <w:rsid w:val="00A429AA"/>
    <w:rsid w:val="00A42F1A"/>
    <w:rsid w:val="00A43127"/>
    <w:rsid w:val="00A431F8"/>
    <w:rsid w:val="00A43200"/>
    <w:rsid w:val="00A432FD"/>
    <w:rsid w:val="00A44C07"/>
    <w:rsid w:val="00A44F91"/>
    <w:rsid w:val="00A44FB0"/>
    <w:rsid w:val="00A4541A"/>
    <w:rsid w:val="00A45827"/>
    <w:rsid w:val="00A46228"/>
    <w:rsid w:val="00A46443"/>
    <w:rsid w:val="00A46701"/>
    <w:rsid w:val="00A467C9"/>
    <w:rsid w:val="00A469D3"/>
    <w:rsid w:val="00A46FDB"/>
    <w:rsid w:val="00A4745D"/>
    <w:rsid w:val="00A4749F"/>
    <w:rsid w:val="00A47E00"/>
    <w:rsid w:val="00A50607"/>
    <w:rsid w:val="00A506AE"/>
    <w:rsid w:val="00A50898"/>
    <w:rsid w:val="00A50B60"/>
    <w:rsid w:val="00A51BFF"/>
    <w:rsid w:val="00A51D95"/>
    <w:rsid w:val="00A51FF8"/>
    <w:rsid w:val="00A520E1"/>
    <w:rsid w:val="00A5226F"/>
    <w:rsid w:val="00A52C37"/>
    <w:rsid w:val="00A52DD9"/>
    <w:rsid w:val="00A52E2E"/>
    <w:rsid w:val="00A52E59"/>
    <w:rsid w:val="00A53591"/>
    <w:rsid w:val="00A53FE6"/>
    <w:rsid w:val="00A54576"/>
    <w:rsid w:val="00A54C2A"/>
    <w:rsid w:val="00A55860"/>
    <w:rsid w:val="00A55868"/>
    <w:rsid w:val="00A55C0E"/>
    <w:rsid w:val="00A55E60"/>
    <w:rsid w:val="00A55FE1"/>
    <w:rsid w:val="00A5606A"/>
    <w:rsid w:val="00A566AD"/>
    <w:rsid w:val="00A56AE8"/>
    <w:rsid w:val="00A56DCF"/>
    <w:rsid w:val="00A575D0"/>
    <w:rsid w:val="00A5773A"/>
    <w:rsid w:val="00A57A81"/>
    <w:rsid w:val="00A57C83"/>
    <w:rsid w:val="00A604E1"/>
    <w:rsid w:val="00A60697"/>
    <w:rsid w:val="00A61946"/>
    <w:rsid w:val="00A61E45"/>
    <w:rsid w:val="00A6267D"/>
    <w:rsid w:val="00A62B5B"/>
    <w:rsid w:val="00A62D84"/>
    <w:rsid w:val="00A6318E"/>
    <w:rsid w:val="00A632B9"/>
    <w:rsid w:val="00A63319"/>
    <w:rsid w:val="00A633AC"/>
    <w:rsid w:val="00A638AC"/>
    <w:rsid w:val="00A63EAA"/>
    <w:rsid w:val="00A640D8"/>
    <w:rsid w:val="00A64460"/>
    <w:rsid w:val="00A6515D"/>
    <w:rsid w:val="00A658EA"/>
    <w:rsid w:val="00A65A23"/>
    <w:rsid w:val="00A666BA"/>
    <w:rsid w:val="00A66AFB"/>
    <w:rsid w:val="00A66C74"/>
    <w:rsid w:val="00A67063"/>
    <w:rsid w:val="00A6754A"/>
    <w:rsid w:val="00A67790"/>
    <w:rsid w:val="00A67F8B"/>
    <w:rsid w:val="00A704FC"/>
    <w:rsid w:val="00A70804"/>
    <w:rsid w:val="00A70A64"/>
    <w:rsid w:val="00A70B8A"/>
    <w:rsid w:val="00A71605"/>
    <w:rsid w:val="00A71934"/>
    <w:rsid w:val="00A71E21"/>
    <w:rsid w:val="00A722EA"/>
    <w:rsid w:val="00A726CA"/>
    <w:rsid w:val="00A728D6"/>
    <w:rsid w:val="00A7365A"/>
    <w:rsid w:val="00A73946"/>
    <w:rsid w:val="00A7399B"/>
    <w:rsid w:val="00A73CC6"/>
    <w:rsid w:val="00A745F2"/>
    <w:rsid w:val="00A75B7D"/>
    <w:rsid w:val="00A75F2C"/>
    <w:rsid w:val="00A762E2"/>
    <w:rsid w:val="00A764F1"/>
    <w:rsid w:val="00A765AA"/>
    <w:rsid w:val="00A77910"/>
    <w:rsid w:val="00A8029B"/>
    <w:rsid w:val="00A811E8"/>
    <w:rsid w:val="00A81C4E"/>
    <w:rsid w:val="00A81C69"/>
    <w:rsid w:val="00A81FF7"/>
    <w:rsid w:val="00A822F1"/>
    <w:rsid w:val="00A82468"/>
    <w:rsid w:val="00A828C9"/>
    <w:rsid w:val="00A82CA9"/>
    <w:rsid w:val="00A82ED0"/>
    <w:rsid w:val="00A82F3F"/>
    <w:rsid w:val="00A83401"/>
    <w:rsid w:val="00A834BF"/>
    <w:rsid w:val="00A83D96"/>
    <w:rsid w:val="00A83FE6"/>
    <w:rsid w:val="00A83FF3"/>
    <w:rsid w:val="00A84667"/>
    <w:rsid w:val="00A85164"/>
    <w:rsid w:val="00A8542A"/>
    <w:rsid w:val="00A870A3"/>
    <w:rsid w:val="00A872B0"/>
    <w:rsid w:val="00A902C8"/>
    <w:rsid w:val="00A903C8"/>
    <w:rsid w:val="00A921A3"/>
    <w:rsid w:val="00A932B8"/>
    <w:rsid w:val="00A93EAF"/>
    <w:rsid w:val="00A94489"/>
    <w:rsid w:val="00A9451F"/>
    <w:rsid w:val="00A94AA7"/>
    <w:rsid w:val="00A952EA"/>
    <w:rsid w:val="00A958A5"/>
    <w:rsid w:val="00A95B8E"/>
    <w:rsid w:val="00A95C7C"/>
    <w:rsid w:val="00A95ED3"/>
    <w:rsid w:val="00A971F8"/>
    <w:rsid w:val="00A9739A"/>
    <w:rsid w:val="00A97B21"/>
    <w:rsid w:val="00AA04D8"/>
    <w:rsid w:val="00AA0AD0"/>
    <w:rsid w:val="00AA1245"/>
    <w:rsid w:val="00AA1261"/>
    <w:rsid w:val="00AA137E"/>
    <w:rsid w:val="00AA145D"/>
    <w:rsid w:val="00AA149C"/>
    <w:rsid w:val="00AA1A94"/>
    <w:rsid w:val="00AA1CC0"/>
    <w:rsid w:val="00AA2A27"/>
    <w:rsid w:val="00AA2F2A"/>
    <w:rsid w:val="00AA3476"/>
    <w:rsid w:val="00AA3F5D"/>
    <w:rsid w:val="00AA4746"/>
    <w:rsid w:val="00AA490F"/>
    <w:rsid w:val="00AA4CA3"/>
    <w:rsid w:val="00AA539D"/>
    <w:rsid w:val="00AA5550"/>
    <w:rsid w:val="00AA5F4F"/>
    <w:rsid w:val="00AA60E2"/>
    <w:rsid w:val="00AB14D9"/>
    <w:rsid w:val="00AB19DD"/>
    <w:rsid w:val="00AB1AAE"/>
    <w:rsid w:val="00AB21F9"/>
    <w:rsid w:val="00AB2438"/>
    <w:rsid w:val="00AB25D4"/>
    <w:rsid w:val="00AB27B5"/>
    <w:rsid w:val="00AB2D67"/>
    <w:rsid w:val="00AB393C"/>
    <w:rsid w:val="00AB3F7C"/>
    <w:rsid w:val="00AB4143"/>
    <w:rsid w:val="00AB488E"/>
    <w:rsid w:val="00AB4A58"/>
    <w:rsid w:val="00AB5430"/>
    <w:rsid w:val="00AB57AC"/>
    <w:rsid w:val="00AB5A96"/>
    <w:rsid w:val="00AB617A"/>
    <w:rsid w:val="00AB6261"/>
    <w:rsid w:val="00AB6603"/>
    <w:rsid w:val="00AB6943"/>
    <w:rsid w:val="00AB702C"/>
    <w:rsid w:val="00AC169B"/>
    <w:rsid w:val="00AC1807"/>
    <w:rsid w:val="00AC1958"/>
    <w:rsid w:val="00AC1D17"/>
    <w:rsid w:val="00AC1D9E"/>
    <w:rsid w:val="00AC1EF7"/>
    <w:rsid w:val="00AC20DF"/>
    <w:rsid w:val="00AC243C"/>
    <w:rsid w:val="00AC3E13"/>
    <w:rsid w:val="00AC40FB"/>
    <w:rsid w:val="00AC4286"/>
    <w:rsid w:val="00AC4831"/>
    <w:rsid w:val="00AC4961"/>
    <w:rsid w:val="00AC540F"/>
    <w:rsid w:val="00AC5532"/>
    <w:rsid w:val="00AC57FF"/>
    <w:rsid w:val="00AC58B4"/>
    <w:rsid w:val="00AC5C8E"/>
    <w:rsid w:val="00AC6218"/>
    <w:rsid w:val="00AC69EC"/>
    <w:rsid w:val="00AC6C3A"/>
    <w:rsid w:val="00AC6F0E"/>
    <w:rsid w:val="00AC7012"/>
    <w:rsid w:val="00AC7397"/>
    <w:rsid w:val="00AC7471"/>
    <w:rsid w:val="00AC7E61"/>
    <w:rsid w:val="00AD032F"/>
    <w:rsid w:val="00AD14F4"/>
    <w:rsid w:val="00AD2983"/>
    <w:rsid w:val="00AD2DF4"/>
    <w:rsid w:val="00AD3125"/>
    <w:rsid w:val="00AD3FF9"/>
    <w:rsid w:val="00AD4370"/>
    <w:rsid w:val="00AD45F7"/>
    <w:rsid w:val="00AD4BB3"/>
    <w:rsid w:val="00AD4F75"/>
    <w:rsid w:val="00AD5165"/>
    <w:rsid w:val="00AD54DB"/>
    <w:rsid w:val="00AD555B"/>
    <w:rsid w:val="00AD5FAA"/>
    <w:rsid w:val="00AD62A7"/>
    <w:rsid w:val="00AD693F"/>
    <w:rsid w:val="00AD6AAF"/>
    <w:rsid w:val="00AD75F2"/>
    <w:rsid w:val="00AD7E20"/>
    <w:rsid w:val="00AD7FDC"/>
    <w:rsid w:val="00AE00C2"/>
    <w:rsid w:val="00AE0D65"/>
    <w:rsid w:val="00AE0EDD"/>
    <w:rsid w:val="00AE14D5"/>
    <w:rsid w:val="00AE1535"/>
    <w:rsid w:val="00AE15C6"/>
    <w:rsid w:val="00AE16A0"/>
    <w:rsid w:val="00AE18D3"/>
    <w:rsid w:val="00AE193F"/>
    <w:rsid w:val="00AE1BFE"/>
    <w:rsid w:val="00AE22A6"/>
    <w:rsid w:val="00AE285D"/>
    <w:rsid w:val="00AE2DBB"/>
    <w:rsid w:val="00AE3EE8"/>
    <w:rsid w:val="00AE408D"/>
    <w:rsid w:val="00AE4679"/>
    <w:rsid w:val="00AE5014"/>
    <w:rsid w:val="00AE5086"/>
    <w:rsid w:val="00AE5463"/>
    <w:rsid w:val="00AE5B8C"/>
    <w:rsid w:val="00AE5CBE"/>
    <w:rsid w:val="00AE5F0B"/>
    <w:rsid w:val="00AE60C6"/>
    <w:rsid w:val="00AE6F9E"/>
    <w:rsid w:val="00AE7DB5"/>
    <w:rsid w:val="00AF01E6"/>
    <w:rsid w:val="00AF04CA"/>
    <w:rsid w:val="00AF05C4"/>
    <w:rsid w:val="00AF211B"/>
    <w:rsid w:val="00AF2A89"/>
    <w:rsid w:val="00AF2AC6"/>
    <w:rsid w:val="00AF37CB"/>
    <w:rsid w:val="00AF4505"/>
    <w:rsid w:val="00AF481D"/>
    <w:rsid w:val="00AF4EB8"/>
    <w:rsid w:val="00AF56DB"/>
    <w:rsid w:val="00AF5718"/>
    <w:rsid w:val="00AF5BD3"/>
    <w:rsid w:val="00AF5D37"/>
    <w:rsid w:val="00AF5EA2"/>
    <w:rsid w:val="00AF66EB"/>
    <w:rsid w:val="00AF6CB1"/>
    <w:rsid w:val="00AF6D07"/>
    <w:rsid w:val="00AF7A7E"/>
    <w:rsid w:val="00B01117"/>
    <w:rsid w:val="00B01316"/>
    <w:rsid w:val="00B0143C"/>
    <w:rsid w:val="00B01816"/>
    <w:rsid w:val="00B01C49"/>
    <w:rsid w:val="00B01F5F"/>
    <w:rsid w:val="00B02A92"/>
    <w:rsid w:val="00B03B66"/>
    <w:rsid w:val="00B03E63"/>
    <w:rsid w:val="00B044CF"/>
    <w:rsid w:val="00B048D4"/>
    <w:rsid w:val="00B04EC5"/>
    <w:rsid w:val="00B05290"/>
    <w:rsid w:val="00B05A37"/>
    <w:rsid w:val="00B05F5E"/>
    <w:rsid w:val="00B06499"/>
    <w:rsid w:val="00B0688D"/>
    <w:rsid w:val="00B0699F"/>
    <w:rsid w:val="00B06B40"/>
    <w:rsid w:val="00B0725F"/>
    <w:rsid w:val="00B07386"/>
    <w:rsid w:val="00B0757A"/>
    <w:rsid w:val="00B075C2"/>
    <w:rsid w:val="00B07D3B"/>
    <w:rsid w:val="00B1024B"/>
    <w:rsid w:val="00B10290"/>
    <w:rsid w:val="00B10832"/>
    <w:rsid w:val="00B10CC0"/>
    <w:rsid w:val="00B10E01"/>
    <w:rsid w:val="00B112F8"/>
    <w:rsid w:val="00B11F67"/>
    <w:rsid w:val="00B123A1"/>
    <w:rsid w:val="00B12651"/>
    <w:rsid w:val="00B128D7"/>
    <w:rsid w:val="00B12D6A"/>
    <w:rsid w:val="00B13B3E"/>
    <w:rsid w:val="00B14745"/>
    <w:rsid w:val="00B1542F"/>
    <w:rsid w:val="00B158D4"/>
    <w:rsid w:val="00B15D7B"/>
    <w:rsid w:val="00B161E2"/>
    <w:rsid w:val="00B16DB8"/>
    <w:rsid w:val="00B2023A"/>
    <w:rsid w:val="00B202B0"/>
    <w:rsid w:val="00B2068B"/>
    <w:rsid w:val="00B20AC8"/>
    <w:rsid w:val="00B20C4A"/>
    <w:rsid w:val="00B20E5E"/>
    <w:rsid w:val="00B21CED"/>
    <w:rsid w:val="00B21ECA"/>
    <w:rsid w:val="00B2267D"/>
    <w:rsid w:val="00B22A9E"/>
    <w:rsid w:val="00B22E28"/>
    <w:rsid w:val="00B23059"/>
    <w:rsid w:val="00B23BFE"/>
    <w:rsid w:val="00B2419C"/>
    <w:rsid w:val="00B24C0F"/>
    <w:rsid w:val="00B24F9C"/>
    <w:rsid w:val="00B25340"/>
    <w:rsid w:val="00B25B31"/>
    <w:rsid w:val="00B25D53"/>
    <w:rsid w:val="00B25F49"/>
    <w:rsid w:val="00B25F68"/>
    <w:rsid w:val="00B272D0"/>
    <w:rsid w:val="00B274E7"/>
    <w:rsid w:val="00B276BA"/>
    <w:rsid w:val="00B27991"/>
    <w:rsid w:val="00B27AB6"/>
    <w:rsid w:val="00B27D77"/>
    <w:rsid w:val="00B30EFB"/>
    <w:rsid w:val="00B3136E"/>
    <w:rsid w:val="00B31CA2"/>
    <w:rsid w:val="00B32368"/>
    <w:rsid w:val="00B33396"/>
    <w:rsid w:val="00B338BB"/>
    <w:rsid w:val="00B33E0A"/>
    <w:rsid w:val="00B340A1"/>
    <w:rsid w:val="00B34270"/>
    <w:rsid w:val="00B343BF"/>
    <w:rsid w:val="00B352AE"/>
    <w:rsid w:val="00B35B97"/>
    <w:rsid w:val="00B35BE7"/>
    <w:rsid w:val="00B35C4C"/>
    <w:rsid w:val="00B35CED"/>
    <w:rsid w:val="00B35DD5"/>
    <w:rsid w:val="00B360DF"/>
    <w:rsid w:val="00B3679E"/>
    <w:rsid w:val="00B36AB7"/>
    <w:rsid w:val="00B37E7C"/>
    <w:rsid w:val="00B4047B"/>
    <w:rsid w:val="00B409AF"/>
    <w:rsid w:val="00B40B19"/>
    <w:rsid w:val="00B40C74"/>
    <w:rsid w:val="00B413BD"/>
    <w:rsid w:val="00B4254E"/>
    <w:rsid w:val="00B432A5"/>
    <w:rsid w:val="00B43B86"/>
    <w:rsid w:val="00B43F9C"/>
    <w:rsid w:val="00B440E8"/>
    <w:rsid w:val="00B446A7"/>
    <w:rsid w:val="00B45E6D"/>
    <w:rsid w:val="00B46047"/>
    <w:rsid w:val="00B47227"/>
    <w:rsid w:val="00B509FF"/>
    <w:rsid w:val="00B50F51"/>
    <w:rsid w:val="00B51759"/>
    <w:rsid w:val="00B5194E"/>
    <w:rsid w:val="00B5226E"/>
    <w:rsid w:val="00B525A2"/>
    <w:rsid w:val="00B529C2"/>
    <w:rsid w:val="00B53267"/>
    <w:rsid w:val="00B532A4"/>
    <w:rsid w:val="00B53AE9"/>
    <w:rsid w:val="00B53DBF"/>
    <w:rsid w:val="00B5471A"/>
    <w:rsid w:val="00B54954"/>
    <w:rsid w:val="00B55E2B"/>
    <w:rsid w:val="00B56138"/>
    <w:rsid w:val="00B563DD"/>
    <w:rsid w:val="00B56DB4"/>
    <w:rsid w:val="00B6022D"/>
    <w:rsid w:val="00B60F80"/>
    <w:rsid w:val="00B60FB8"/>
    <w:rsid w:val="00B61464"/>
    <w:rsid w:val="00B61B3C"/>
    <w:rsid w:val="00B61C7E"/>
    <w:rsid w:val="00B61F6F"/>
    <w:rsid w:val="00B626CC"/>
    <w:rsid w:val="00B63934"/>
    <w:rsid w:val="00B6412B"/>
    <w:rsid w:val="00B64F9D"/>
    <w:rsid w:val="00B65EA0"/>
    <w:rsid w:val="00B65EBC"/>
    <w:rsid w:val="00B66188"/>
    <w:rsid w:val="00B66946"/>
    <w:rsid w:val="00B66EC0"/>
    <w:rsid w:val="00B71BEF"/>
    <w:rsid w:val="00B71F19"/>
    <w:rsid w:val="00B71FEF"/>
    <w:rsid w:val="00B72124"/>
    <w:rsid w:val="00B72140"/>
    <w:rsid w:val="00B72EE7"/>
    <w:rsid w:val="00B731AB"/>
    <w:rsid w:val="00B743FA"/>
    <w:rsid w:val="00B7441F"/>
    <w:rsid w:val="00B745E0"/>
    <w:rsid w:val="00B755FD"/>
    <w:rsid w:val="00B75701"/>
    <w:rsid w:val="00B75E83"/>
    <w:rsid w:val="00B7658D"/>
    <w:rsid w:val="00B76F26"/>
    <w:rsid w:val="00B778AA"/>
    <w:rsid w:val="00B806A3"/>
    <w:rsid w:val="00B80D2A"/>
    <w:rsid w:val="00B81794"/>
    <w:rsid w:val="00B828C2"/>
    <w:rsid w:val="00B82F31"/>
    <w:rsid w:val="00B83E83"/>
    <w:rsid w:val="00B83E91"/>
    <w:rsid w:val="00B84063"/>
    <w:rsid w:val="00B84312"/>
    <w:rsid w:val="00B84464"/>
    <w:rsid w:val="00B84887"/>
    <w:rsid w:val="00B8506E"/>
    <w:rsid w:val="00B85AB4"/>
    <w:rsid w:val="00B85C8A"/>
    <w:rsid w:val="00B862C9"/>
    <w:rsid w:val="00B869DC"/>
    <w:rsid w:val="00B86C25"/>
    <w:rsid w:val="00B872BE"/>
    <w:rsid w:val="00B874B0"/>
    <w:rsid w:val="00B90703"/>
    <w:rsid w:val="00B90B7A"/>
    <w:rsid w:val="00B90BA8"/>
    <w:rsid w:val="00B92622"/>
    <w:rsid w:val="00B92633"/>
    <w:rsid w:val="00B92999"/>
    <w:rsid w:val="00B92B00"/>
    <w:rsid w:val="00B92BD1"/>
    <w:rsid w:val="00B92EA2"/>
    <w:rsid w:val="00B935A4"/>
    <w:rsid w:val="00B93D6F"/>
    <w:rsid w:val="00B93E60"/>
    <w:rsid w:val="00B93E61"/>
    <w:rsid w:val="00B94097"/>
    <w:rsid w:val="00B94DD0"/>
    <w:rsid w:val="00B95415"/>
    <w:rsid w:val="00B9579A"/>
    <w:rsid w:val="00B96009"/>
    <w:rsid w:val="00B9677E"/>
    <w:rsid w:val="00B977B0"/>
    <w:rsid w:val="00B97FF5"/>
    <w:rsid w:val="00BA0273"/>
    <w:rsid w:val="00BA0B91"/>
    <w:rsid w:val="00BA18D2"/>
    <w:rsid w:val="00BA1F9A"/>
    <w:rsid w:val="00BA216E"/>
    <w:rsid w:val="00BA2AE0"/>
    <w:rsid w:val="00BA2DFD"/>
    <w:rsid w:val="00BA2FDC"/>
    <w:rsid w:val="00BA3436"/>
    <w:rsid w:val="00BA34C9"/>
    <w:rsid w:val="00BA3F15"/>
    <w:rsid w:val="00BA428E"/>
    <w:rsid w:val="00BA5431"/>
    <w:rsid w:val="00BA5CE2"/>
    <w:rsid w:val="00BA6295"/>
    <w:rsid w:val="00BA687D"/>
    <w:rsid w:val="00BA6D5A"/>
    <w:rsid w:val="00BA6EEC"/>
    <w:rsid w:val="00BA7465"/>
    <w:rsid w:val="00BA79C1"/>
    <w:rsid w:val="00BA7BFF"/>
    <w:rsid w:val="00BB03B5"/>
    <w:rsid w:val="00BB073C"/>
    <w:rsid w:val="00BB0966"/>
    <w:rsid w:val="00BB09C2"/>
    <w:rsid w:val="00BB0E3E"/>
    <w:rsid w:val="00BB1145"/>
    <w:rsid w:val="00BB1770"/>
    <w:rsid w:val="00BB1993"/>
    <w:rsid w:val="00BB1ACF"/>
    <w:rsid w:val="00BB1E35"/>
    <w:rsid w:val="00BB24E4"/>
    <w:rsid w:val="00BB27D6"/>
    <w:rsid w:val="00BB2AFC"/>
    <w:rsid w:val="00BB38CA"/>
    <w:rsid w:val="00BB3CF1"/>
    <w:rsid w:val="00BB46FD"/>
    <w:rsid w:val="00BB4791"/>
    <w:rsid w:val="00BB4870"/>
    <w:rsid w:val="00BB4A68"/>
    <w:rsid w:val="00BB4D50"/>
    <w:rsid w:val="00BB5577"/>
    <w:rsid w:val="00BB5BEC"/>
    <w:rsid w:val="00BB5E43"/>
    <w:rsid w:val="00BB6244"/>
    <w:rsid w:val="00BB67E0"/>
    <w:rsid w:val="00BB68E8"/>
    <w:rsid w:val="00BB697E"/>
    <w:rsid w:val="00BB6BE8"/>
    <w:rsid w:val="00BB6E3B"/>
    <w:rsid w:val="00BB6F0A"/>
    <w:rsid w:val="00BB7A49"/>
    <w:rsid w:val="00BB7F1A"/>
    <w:rsid w:val="00BB7F63"/>
    <w:rsid w:val="00BB7FB1"/>
    <w:rsid w:val="00BC03DE"/>
    <w:rsid w:val="00BC0B9F"/>
    <w:rsid w:val="00BC0C83"/>
    <w:rsid w:val="00BC0EB0"/>
    <w:rsid w:val="00BC1209"/>
    <w:rsid w:val="00BC194C"/>
    <w:rsid w:val="00BC2E2D"/>
    <w:rsid w:val="00BC4194"/>
    <w:rsid w:val="00BC4326"/>
    <w:rsid w:val="00BC4377"/>
    <w:rsid w:val="00BC437E"/>
    <w:rsid w:val="00BC56BA"/>
    <w:rsid w:val="00BC58F9"/>
    <w:rsid w:val="00BC5AEB"/>
    <w:rsid w:val="00BC5B9A"/>
    <w:rsid w:val="00BC74CA"/>
    <w:rsid w:val="00BC76A1"/>
    <w:rsid w:val="00BC796D"/>
    <w:rsid w:val="00BC7C48"/>
    <w:rsid w:val="00BC7D97"/>
    <w:rsid w:val="00BC7EA8"/>
    <w:rsid w:val="00BD0AD7"/>
    <w:rsid w:val="00BD0AED"/>
    <w:rsid w:val="00BD10E4"/>
    <w:rsid w:val="00BD113A"/>
    <w:rsid w:val="00BD154F"/>
    <w:rsid w:val="00BD21DC"/>
    <w:rsid w:val="00BD2F23"/>
    <w:rsid w:val="00BD33E3"/>
    <w:rsid w:val="00BD408E"/>
    <w:rsid w:val="00BD4509"/>
    <w:rsid w:val="00BD462D"/>
    <w:rsid w:val="00BD4727"/>
    <w:rsid w:val="00BD4D59"/>
    <w:rsid w:val="00BD5377"/>
    <w:rsid w:val="00BD54ED"/>
    <w:rsid w:val="00BD5737"/>
    <w:rsid w:val="00BD578E"/>
    <w:rsid w:val="00BD5AF5"/>
    <w:rsid w:val="00BD5B19"/>
    <w:rsid w:val="00BD5C2D"/>
    <w:rsid w:val="00BD6367"/>
    <w:rsid w:val="00BD6DDF"/>
    <w:rsid w:val="00BD75AB"/>
    <w:rsid w:val="00BD7ACF"/>
    <w:rsid w:val="00BD7CB0"/>
    <w:rsid w:val="00BD7D4E"/>
    <w:rsid w:val="00BE03E9"/>
    <w:rsid w:val="00BE175F"/>
    <w:rsid w:val="00BE17D8"/>
    <w:rsid w:val="00BE1A4A"/>
    <w:rsid w:val="00BE1D3B"/>
    <w:rsid w:val="00BE2082"/>
    <w:rsid w:val="00BE22CC"/>
    <w:rsid w:val="00BE22E0"/>
    <w:rsid w:val="00BE29A5"/>
    <w:rsid w:val="00BE313C"/>
    <w:rsid w:val="00BE3F08"/>
    <w:rsid w:val="00BE566C"/>
    <w:rsid w:val="00BE65AF"/>
    <w:rsid w:val="00BE7C1C"/>
    <w:rsid w:val="00BF0413"/>
    <w:rsid w:val="00BF0550"/>
    <w:rsid w:val="00BF0A47"/>
    <w:rsid w:val="00BF117A"/>
    <w:rsid w:val="00BF1311"/>
    <w:rsid w:val="00BF1E92"/>
    <w:rsid w:val="00BF207F"/>
    <w:rsid w:val="00BF24EF"/>
    <w:rsid w:val="00BF2837"/>
    <w:rsid w:val="00BF2CDC"/>
    <w:rsid w:val="00BF3A02"/>
    <w:rsid w:val="00BF4064"/>
    <w:rsid w:val="00BF40A8"/>
    <w:rsid w:val="00BF46A8"/>
    <w:rsid w:val="00BF49E1"/>
    <w:rsid w:val="00BF5D2D"/>
    <w:rsid w:val="00BF63A6"/>
    <w:rsid w:val="00BF69EA"/>
    <w:rsid w:val="00BF6D33"/>
    <w:rsid w:val="00BF6F14"/>
    <w:rsid w:val="00C00F79"/>
    <w:rsid w:val="00C01B14"/>
    <w:rsid w:val="00C021AE"/>
    <w:rsid w:val="00C027D7"/>
    <w:rsid w:val="00C02B0A"/>
    <w:rsid w:val="00C0358E"/>
    <w:rsid w:val="00C036B6"/>
    <w:rsid w:val="00C04709"/>
    <w:rsid w:val="00C04843"/>
    <w:rsid w:val="00C04A67"/>
    <w:rsid w:val="00C04EC2"/>
    <w:rsid w:val="00C059A3"/>
    <w:rsid w:val="00C05B17"/>
    <w:rsid w:val="00C0615B"/>
    <w:rsid w:val="00C063D9"/>
    <w:rsid w:val="00C06FC8"/>
    <w:rsid w:val="00C07AAC"/>
    <w:rsid w:val="00C07FC4"/>
    <w:rsid w:val="00C104AD"/>
    <w:rsid w:val="00C10DED"/>
    <w:rsid w:val="00C11D7B"/>
    <w:rsid w:val="00C12625"/>
    <w:rsid w:val="00C132DA"/>
    <w:rsid w:val="00C1363C"/>
    <w:rsid w:val="00C13971"/>
    <w:rsid w:val="00C13B18"/>
    <w:rsid w:val="00C141EB"/>
    <w:rsid w:val="00C14BAC"/>
    <w:rsid w:val="00C15058"/>
    <w:rsid w:val="00C15C00"/>
    <w:rsid w:val="00C15D84"/>
    <w:rsid w:val="00C15F6C"/>
    <w:rsid w:val="00C17223"/>
    <w:rsid w:val="00C175A7"/>
    <w:rsid w:val="00C175EC"/>
    <w:rsid w:val="00C17BF3"/>
    <w:rsid w:val="00C205E5"/>
    <w:rsid w:val="00C208CB"/>
    <w:rsid w:val="00C20C92"/>
    <w:rsid w:val="00C20D53"/>
    <w:rsid w:val="00C21180"/>
    <w:rsid w:val="00C2156B"/>
    <w:rsid w:val="00C2185A"/>
    <w:rsid w:val="00C221C5"/>
    <w:rsid w:val="00C226F3"/>
    <w:rsid w:val="00C227D9"/>
    <w:rsid w:val="00C22EAB"/>
    <w:rsid w:val="00C234BC"/>
    <w:rsid w:val="00C23E40"/>
    <w:rsid w:val="00C24631"/>
    <w:rsid w:val="00C24884"/>
    <w:rsid w:val="00C24980"/>
    <w:rsid w:val="00C24DDB"/>
    <w:rsid w:val="00C2601C"/>
    <w:rsid w:val="00C260C6"/>
    <w:rsid w:val="00C265B6"/>
    <w:rsid w:val="00C275BC"/>
    <w:rsid w:val="00C27668"/>
    <w:rsid w:val="00C27700"/>
    <w:rsid w:val="00C27713"/>
    <w:rsid w:val="00C278D5"/>
    <w:rsid w:val="00C27D8A"/>
    <w:rsid w:val="00C27F21"/>
    <w:rsid w:val="00C31031"/>
    <w:rsid w:val="00C317BF"/>
    <w:rsid w:val="00C31E64"/>
    <w:rsid w:val="00C32323"/>
    <w:rsid w:val="00C332D0"/>
    <w:rsid w:val="00C33E87"/>
    <w:rsid w:val="00C3463A"/>
    <w:rsid w:val="00C346C4"/>
    <w:rsid w:val="00C35CD9"/>
    <w:rsid w:val="00C36BD0"/>
    <w:rsid w:val="00C3757A"/>
    <w:rsid w:val="00C37693"/>
    <w:rsid w:val="00C40325"/>
    <w:rsid w:val="00C406A9"/>
    <w:rsid w:val="00C40FC6"/>
    <w:rsid w:val="00C419C3"/>
    <w:rsid w:val="00C419D0"/>
    <w:rsid w:val="00C4270C"/>
    <w:rsid w:val="00C42FFC"/>
    <w:rsid w:val="00C4302C"/>
    <w:rsid w:val="00C432F5"/>
    <w:rsid w:val="00C43598"/>
    <w:rsid w:val="00C435FF"/>
    <w:rsid w:val="00C44D81"/>
    <w:rsid w:val="00C45AFA"/>
    <w:rsid w:val="00C45BA1"/>
    <w:rsid w:val="00C472A4"/>
    <w:rsid w:val="00C47384"/>
    <w:rsid w:val="00C47419"/>
    <w:rsid w:val="00C478D2"/>
    <w:rsid w:val="00C47F5F"/>
    <w:rsid w:val="00C50C18"/>
    <w:rsid w:val="00C50D83"/>
    <w:rsid w:val="00C510DA"/>
    <w:rsid w:val="00C517EC"/>
    <w:rsid w:val="00C51F1E"/>
    <w:rsid w:val="00C51FD2"/>
    <w:rsid w:val="00C52110"/>
    <w:rsid w:val="00C5259A"/>
    <w:rsid w:val="00C52B9E"/>
    <w:rsid w:val="00C52CCA"/>
    <w:rsid w:val="00C5343D"/>
    <w:rsid w:val="00C541D2"/>
    <w:rsid w:val="00C54966"/>
    <w:rsid w:val="00C5583C"/>
    <w:rsid w:val="00C571F6"/>
    <w:rsid w:val="00C5751B"/>
    <w:rsid w:val="00C57599"/>
    <w:rsid w:val="00C60121"/>
    <w:rsid w:val="00C604F7"/>
    <w:rsid w:val="00C61299"/>
    <w:rsid w:val="00C615C8"/>
    <w:rsid w:val="00C615D4"/>
    <w:rsid w:val="00C61A6D"/>
    <w:rsid w:val="00C627E3"/>
    <w:rsid w:val="00C629FD"/>
    <w:rsid w:val="00C62CB1"/>
    <w:rsid w:val="00C62E79"/>
    <w:rsid w:val="00C6313B"/>
    <w:rsid w:val="00C63185"/>
    <w:rsid w:val="00C63414"/>
    <w:rsid w:val="00C63FEE"/>
    <w:rsid w:val="00C64180"/>
    <w:rsid w:val="00C642AF"/>
    <w:rsid w:val="00C64668"/>
    <w:rsid w:val="00C64915"/>
    <w:rsid w:val="00C64A66"/>
    <w:rsid w:val="00C64BFD"/>
    <w:rsid w:val="00C64D52"/>
    <w:rsid w:val="00C65088"/>
    <w:rsid w:val="00C65181"/>
    <w:rsid w:val="00C652AA"/>
    <w:rsid w:val="00C6540C"/>
    <w:rsid w:val="00C65556"/>
    <w:rsid w:val="00C656A3"/>
    <w:rsid w:val="00C656FA"/>
    <w:rsid w:val="00C662C9"/>
    <w:rsid w:val="00C667BC"/>
    <w:rsid w:val="00C67146"/>
    <w:rsid w:val="00C67A10"/>
    <w:rsid w:val="00C67A33"/>
    <w:rsid w:val="00C67B98"/>
    <w:rsid w:val="00C70324"/>
    <w:rsid w:val="00C70375"/>
    <w:rsid w:val="00C70762"/>
    <w:rsid w:val="00C71448"/>
    <w:rsid w:val="00C71F6E"/>
    <w:rsid w:val="00C721B0"/>
    <w:rsid w:val="00C724C5"/>
    <w:rsid w:val="00C73543"/>
    <w:rsid w:val="00C7377E"/>
    <w:rsid w:val="00C74252"/>
    <w:rsid w:val="00C7452A"/>
    <w:rsid w:val="00C74742"/>
    <w:rsid w:val="00C74772"/>
    <w:rsid w:val="00C747CA"/>
    <w:rsid w:val="00C748A0"/>
    <w:rsid w:val="00C74B29"/>
    <w:rsid w:val="00C750F6"/>
    <w:rsid w:val="00C757C6"/>
    <w:rsid w:val="00C75A09"/>
    <w:rsid w:val="00C75B10"/>
    <w:rsid w:val="00C764C0"/>
    <w:rsid w:val="00C76A00"/>
    <w:rsid w:val="00C77C99"/>
    <w:rsid w:val="00C80B82"/>
    <w:rsid w:val="00C81037"/>
    <w:rsid w:val="00C81E55"/>
    <w:rsid w:val="00C824A7"/>
    <w:rsid w:val="00C826C4"/>
    <w:rsid w:val="00C82818"/>
    <w:rsid w:val="00C82D0D"/>
    <w:rsid w:val="00C83527"/>
    <w:rsid w:val="00C84079"/>
    <w:rsid w:val="00C84316"/>
    <w:rsid w:val="00C84337"/>
    <w:rsid w:val="00C843D8"/>
    <w:rsid w:val="00C844BD"/>
    <w:rsid w:val="00C84D8E"/>
    <w:rsid w:val="00C85D6D"/>
    <w:rsid w:val="00C85ED1"/>
    <w:rsid w:val="00C8640E"/>
    <w:rsid w:val="00C86F09"/>
    <w:rsid w:val="00C87527"/>
    <w:rsid w:val="00C8780D"/>
    <w:rsid w:val="00C8782D"/>
    <w:rsid w:val="00C90614"/>
    <w:rsid w:val="00C90732"/>
    <w:rsid w:val="00C908F3"/>
    <w:rsid w:val="00C90A9A"/>
    <w:rsid w:val="00C90BBD"/>
    <w:rsid w:val="00C90C1E"/>
    <w:rsid w:val="00C917DF"/>
    <w:rsid w:val="00C91AF6"/>
    <w:rsid w:val="00C91D29"/>
    <w:rsid w:val="00C9216F"/>
    <w:rsid w:val="00C9278A"/>
    <w:rsid w:val="00C92952"/>
    <w:rsid w:val="00C92C97"/>
    <w:rsid w:val="00C93E4C"/>
    <w:rsid w:val="00C94D11"/>
    <w:rsid w:val="00C94E77"/>
    <w:rsid w:val="00C952DA"/>
    <w:rsid w:val="00C95B50"/>
    <w:rsid w:val="00C96481"/>
    <w:rsid w:val="00C96F10"/>
    <w:rsid w:val="00C97B0A"/>
    <w:rsid w:val="00CA07A1"/>
    <w:rsid w:val="00CA09C2"/>
    <w:rsid w:val="00CA0B3A"/>
    <w:rsid w:val="00CA18B4"/>
    <w:rsid w:val="00CA2571"/>
    <w:rsid w:val="00CA32C9"/>
    <w:rsid w:val="00CA3369"/>
    <w:rsid w:val="00CA3710"/>
    <w:rsid w:val="00CA3F59"/>
    <w:rsid w:val="00CA406D"/>
    <w:rsid w:val="00CA505E"/>
    <w:rsid w:val="00CA519A"/>
    <w:rsid w:val="00CA521B"/>
    <w:rsid w:val="00CA5289"/>
    <w:rsid w:val="00CA5709"/>
    <w:rsid w:val="00CA5922"/>
    <w:rsid w:val="00CA6042"/>
    <w:rsid w:val="00CA6A11"/>
    <w:rsid w:val="00CB0F18"/>
    <w:rsid w:val="00CB1732"/>
    <w:rsid w:val="00CB1E40"/>
    <w:rsid w:val="00CB2763"/>
    <w:rsid w:val="00CB2AC8"/>
    <w:rsid w:val="00CB2BD4"/>
    <w:rsid w:val="00CB2DF5"/>
    <w:rsid w:val="00CB32F7"/>
    <w:rsid w:val="00CB3579"/>
    <w:rsid w:val="00CB44D3"/>
    <w:rsid w:val="00CB45DD"/>
    <w:rsid w:val="00CB617A"/>
    <w:rsid w:val="00CB6A42"/>
    <w:rsid w:val="00CC026C"/>
    <w:rsid w:val="00CC08F5"/>
    <w:rsid w:val="00CC0991"/>
    <w:rsid w:val="00CC0C46"/>
    <w:rsid w:val="00CC0C51"/>
    <w:rsid w:val="00CC1167"/>
    <w:rsid w:val="00CC18E0"/>
    <w:rsid w:val="00CC21EF"/>
    <w:rsid w:val="00CC2581"/>
    <w:rsid w:val="00CC2744"/>
    <w:rsid w:val="00CC2831"/>
    <w:rsid w:val="00CC28CA"/>
    <w:rsid w:val="00CC2E18"/>
    <w:rsid w:val="00CC3517"/>
    <w:rsid w:val="00CC360A"/>
    <w:rsid w:val="00CC3991"/>
    <w:rsid w:val="00CC417E"/>
    <w:rsid w:val="00CC430F"/>
    <w:rsid w:val="00CC4793"/>
    <w:rsid w:val="00CC4CC5"/>
    <w:rsid w:val="00CC63D5"/>
    <w:rsid w:val="00CC66D1"/>
    <w:rsid w:val="00CC6A47"/>
    <w:rsid w:val="00CC6E0F"/>
    <w:rsid w:val="00CC72C8"/>
    <w:rsid w:val="00CC7B76"/>
    <w:rsid w:val="00CD0408"/>
    <w:rsid w:val="00CD0509"/>
    <w:rsid w:val="00CD0B68"/>
    <w:rsid w:val="00CD0C1B"/>
    <w:rsid w:val="00CD0EF0"/>
    <w:rsid w:val="00CD1232"/>
    <w:rsid w:val="00CD1D89"/>
    <w:rsid w:val="00CD2127"/>
    <w:rsid w:val="00CD2955"/>
    <w:rsid w:val="00CD2D59"/>
    <w:rsid w:val="00CD3343"/>
    <w:rsid w:val="00CD353F"/>
    <w:rsid w:val="00CD3D03"/>
    <w:rsid w:val="00CD426B"/>
    <w:rsid w:val="00CD494B"/>
    <w:rsid w:val="00CD4C65"/>
    <w:rsid w:val="00CD4D4E"/>
    <w:rsid w:val="00CD5BE1"/>
    <w:rsid w:val="00CD6617"/>
    <w:rsid w:val="00CD6660"/>
    <w:rsid w:val="00CD67F1"/>
    <w:rsid w:val="00CD7394"/>
    <w:rsid w:val="00CD77EE"/>
    <w:rsid w:val="00CD78EF"/>
    <w:rsid w:val="00CD7BBB"/>
    <w:rsid w:val="00CE092B"/>
    <w:rsid w:val="00CE181F"/>
    <w:rsid w:val="00CE1BCB"/>
    <w:rsid w:val="00CE1C3F"/>
    <w:rsid w:val="00CE1FCD"/>
    <w:rsid w:val="00CE2B85"/>
    <w:rsid w:val="00CE360E"/>
    <w:rsid w:val="00CE37AD"/>
    <w:rsid w:val="00CE3AA7"/>
    <w:rsid w:val="00CE3B5D"/>
    <w:rsid w:val="00CE59DF"/>
    <w:rsid w:val="00CE609A"/>
    <w:rsid w:val="00CE6644"/>
    <w:rsid w:val="00CE6BE0"/>
    <w:rsid w:val="00CE7474"/>
    <w:rsid w:val="00CE769B"/>
    <w:rsid w:val="00CE79D3"/>
    <w:rsid w:val="00CE7D02"/>
    <w:rsid w:val="00CF010A"/>
    <w:rsid w:val="00CF0714"/>
    <w:rsid w:val="00CF0D80"/>
    <w:rsid w:val="00CF1091"/>
    <w:rsid w:val="00CF15DC"/>
    <w:rsid w:val="00CF15DD"/>
    <w:rsid w:val="00CF18B0"/>
    <w:rsid w:val="00CF1DB8"/>
    <w:rsid w:val="00CF1EA4"/>
    <w:rsid w:val="00CF2845"/>
    <w:rsid w:val="00CF285C"/>
    <w:rsid w:val="00CF285D"/>
    <w:rsid w:val="00CF29EA"/>
    <w:rsid w:val="00CF31CC"/>
    <w:rsid w:val="00CF53F3"/>
    <w:rsid w:val="00CF5712"/>
    <w:rsid w:val="00CF5FDE"/>
    <w:rsid w:val="00CF65B9"/>
    <w:rsid w:val="00CF69C5"/>
    <w:rsid w:val="00CF7D73"/>
    <w:rsid w:val="00D004D9"/>
    <w:rsid w:val="00D008C4"/>
    <w:rsid w:val="00D00910"/>
    <w:rsid w:val="00D03248"/>
    <w:rsid w:val="00D03913"/>
    <w:rsid w:val="00D03E79"/>
    <w:rsid w:val="00D045EB"/>
    <w:rsid w:val="00D0586D"/>
    <w:rsid w:val="00D05D47"/>
    <w:rsid w:val="00D05E2F"/>
    <w:rsid w:val="00D05F7C"/>
    <w:rsid w:val="00D05FED"/>
    <w:rsid w:val="00D06B6E"/>
    <w:rsid w:val="00D06CEA"/>
    <w:rsid w:val="00D07FB0"/>
    <w:rsid w:val="00D100AB"/>
    <w:rsid w:val="00D1065A"/>
    <w:rsid w:val="00D108C2"/>
    <w:rsid w:val="00D10B67"/>
    <w:rsid w:val="00D1153D"/>
    <w:rsid w:val="00D11BFE"/>
    <w:rsid w:val="00D124F4"/>
    <w:rsid w:val="00D1270F"/>
    <w:rsid w:val="00D132B1"/>
    <w:rsid w:val="00D13760"/>
    <w:rsid w:val="00D139D2"/>
    <w:rsid w:val="00D13FC2"/>
    <w:rsid w:val="00D1412C"/>
    <w:rsid w:val="00D1499B"/>
    <w:rsid w:val="00D14C4B"/>
    <w:rsid w:val="00D14C64"/>
    <w:rsid w:val="00D14EE4"/>
    <w:rsid w:val="00D151C6"/>
    <w:rsid w:val="00D15243"/>
    <w:rsid w:val="00D16526"/>
    <w:rsid w:val="00D17CAE"/>
    <w:rsid w:val="00D200D5"/>
    <w:rsid w:val="00D20290"/>
    <w:rsid w:val="00D20534"/>
    <w:rsid w:val="00D205FA"/>
    <w:rsid w:val="00D20AC1"/>
    <w:rsid w:val="00D21912"/>
    <w:rsid w:val="00D21CA2"/>
    <w:rsid w:val="00D21D17"/>
    <w:rsid w:val="00D22234"/>
    <w:rsid w:val="00D224BF"/>
    <w:rsid w:val="00D22E7A"/>
    <w:rsid w:val="00D23104"/>
    <w:rsid w:val="00D2532D"/>
    <w:rsid w:val="00D26312"/>
    <w:rsid w:val="00D26419"/>
    <w:rsid w:val="00D26B48"/>
    <w:rsid w:val="00D26BC0"/>
    <w:rsid w:val="00D273DE"/>
    <w:rsid w:val="00D274C2"/>
    <w:rsid w:val="00D278BE"/>
    <w:rsid w:val="00D3043C"/>
    <w:rsid w:val="00D30888"/>
    <w:rsid w:val="00D30C12"/>
    <w:rsid w:val="00D30CBE"/>
    <w:rsid w:val="00D311F8"/>
    <w:rsid w:val="00D31226"/>
    <w:rsid w:val="00D31FEA"/>
    <w:rsid w:val="00D32471"/>
    <w:rsid w:val="00D325DD"/>
    <w:rsid w:val="00D325E3"/>
    <w:rsid w:val="00D3265C"/>
    <w:rsid w:val="00D32F25"/>
    <w:rsid w:val="00D33802"/>
    <w:rsid w:val="00D342C8"/>
    <w:rsid w:val="00D34375"/>
    <w:rsid w:val="00D348E0"/>
    <w:rsid w:val="00D34B7F"/>
    <w:rsid w:val="00D34BC6"/>
    <w:rsid w:val="00D34DAE"/>
    <w:rsid w:val="00D3518D"/>
    <w:rsid w:val="00D35BAA"/>
    <w:rsid w:val="00D35EE0"/>
    <w:rsid w:val="00D35F53"/>
    <w:rsid w:val="00D3608C"/>
    <w:rsid w:val="00D36439"/>
    <w:rsid w:val="00D366B4"/>
    <w:rsid w:val="00D37310"/>
    <w:rsid w:val="00D400A9"/>
    <w:rsid w:val="00D4063A"/>
    <w:rsid w:val="00D40A65"/>
    <w:rsid w:val="00D42322"/>
    <w:rsid w:val="00D42465"/>
    <w:rsid w:val="00D42875"/>
    <w:rsid w:val="00D42BFA"/>
    <w:rsid w:val="00D42D39"/>
    <w:rsid w:val="00D43670"/>
    <w:rsid w:val="00D4382A"/>
    <w:rsid w:val="00D44292"/>
    <w:rsid w:val="00D44587"/>
    <w:rsid w:val="00D44B09"/>
    <w:rsid w:val="00D44F5C"/>
    <w:rsid w:val="00D452C3"/>
    <w:rsid w:val="00D453E9"/>
    <w:rsid w:val="00D462CC"/>
    <w:rsid w:val="00D4632E"/>
    <w:rsid w:val="00D468FB"/>
    <w:rsid w:val="00D4723F"/>
    <w:rsid w:val="00D47467"/>
    <w:rsid w:val="00D47564"/>
    <w:rsid w:val="00D47D25"/>
    <w:rsid w:val="00D50269"/>
    <w:rsid w:val="00D504AD"/>
    <w:rsid w:val="00D507B2"/>
    <w:rsid w:val="00D5106A"/>
    <w:rsid w:val="00D513BC"/>
    <w:rsid w:val="00D51D44"/>
    <w:rsid w:val="00D5271B"/>
    <w:rsid w:val="00D52DE0"/>
    <w:rsid w:val="00D52FCB"/>
    <w:rsid w:val="00D5324B"/>
    <w:rsid w:val="00D549C0"/>
    <w:rsid w:val="00D54CE1"/>
    <w:rsid w:val="00D5501D"/>
    <w:rsid w:val="00D550E6"/>
    <w:rsid w:val="00D55281"/>
    <w:rsid w:val="00D557A7"/>
    <w:rsid w:val="00D561A3"/>
    <w:rsid w:val="00D5648A"/>
    <w:rsid w:val="00D56625"/>
    <w:rsid w:val="00D5681F"/>
    <w:rsid w:val="00D5689B"/>
    <w:rsid w:val="00D56B1B"/>
    <w:rsid w:val="00D56B4D"/>
    <w:rsid w:val="00D56BDB"/>
    <w:rsid w:val="00D60342"/>
    <w:rsid w:val="00D61DCA"/>
    <w:rsid w:val="00D63479"/>
    <w:rsid w:val="00D637BF"/>
    <w:rsid w:val="00D63CD7"/>
    <w:rsid w:val="00D64132"/>
    <w:rsid w:val="00D64466"/>
    <w:rsid w:val="00D65150"/>
    <w:rsid w:val="00D6534E"/>
    <w:rsid w:val="00D6556A"/>
    <w:rsid w:val="00D65603"/>
    <w:rsid w:val="00D658AE"/>
    <w:rsid w:val="00D658D6"/>
    <w:rsid w:val="00D65A42"/>
    <w:rsid w:val="00D65A5D"/>
    <w:rsid w:val="00D66178"/>
    <w:rsid w:val="00D66558"/>
    <w:rsid w:val="00D6664A"/>
    <w:rsid w:val="00D674E6"/>
    <w:rsid w:val="00D6751A"/>
    <w:rsid w:val="00D67539"/>
    <w:rsid w:val="00D67E1C"/>
    <w:rsid w:val="00D706EB"/>
    <w:rsid w:val="00D709A9"/>
    <w:rsid w:val="00D70BD9"/>
    <w:rsid w:val="00D70C5A"/>
    <w:rsid w:val="00D717A6"/>
    <w:rsid w:val="00D72BC8"/>
    <w:rsid w:val="00D7361F"/>
    <w:rsid w:val="00D73ED1"/>
    <w:rsid w:val="00D741F6"/>
    <w:rsid w:val="00D744C7"/>
    <w:rsid w:val="00D74AC4"/>
    <w:rsid w:val="00D750FB"/>
    <w:rsid w:val="00D75151"/>
    <w:rsid w:val="00D76326"/>
    <w:rsid w:val="00D76AA2"/>
    <w:rsid w:val="00D76C87"/>
    <w:rsid w:val="00D776C1"/>
    <w:rsid w:val="00D77839"/>
    <w:rsid w:val="00D802E3"/>
    <w:rsid w:val="00D80CC5"/>
    <w:rsid w:val="00D80E7F"/>
    <w:rsid w:val="00D81484"/>
    <w:rsid w:val="00D8201F"/>
    <w:rsid w:val="00D82627"/>
    <w:rsid w:val="00D82889"/>
    <w:rsid w:val="00D82CBF"/>
    <w:rsid w:val="00D8324C"/>
    <w:rsid w:val="00D838DB"/>
    <w:rsid w:val="00D83E37"/>
    <w:rsid w:val="00D83FDD"/>
    <w:rsid w:val="00D84112"/>
    <w:rsid w:val="00D84D19"/>
    <w:rsid w:val="00D8584A"/>
    <w:rsid w:val="00D85CD8"/>
    <w:rsid w:val="00D86178"/>
    <w:rsid w:val="00D8636D"/>
    <w:rsid w:val="00D86377"/>
    <w:rsid w:val="00D8720A"/>
    <w:rsid w:val="00D873C3"/>
    <w:rsid w:val="00D8759A"/>
    <w:rsid w:val="00D87638"/>
    <w:rsid w:val="00D87DEB"/>
    <w:rsid w:val="00D87F8E"/>
    <w:rsid w:val="00D90465"/>
    <w:rsid w:val="00D9054C"/>
    <w:rsid w:val="00D90931"/>
    <w:rsid w:val="00D91130"/>
    <w:rsid w:val="00D9152D"/>
    <w:rsid w:val="00D91DB5"/>
    <w:rsid w:val="00D9208D"/>
    <w:rsid w:val="00D925EC"/>
    <w:rsid w:val="00D93592"/>
    <w:rsid w:val="00D93A6E"/>
    <w:rsid w:val="00D9422C"/>
    <w:rsid w:val="00D9497B"/>
    <w:rsid w:val="00D95116"/>
    <w:rsid w:val="00D968CC"/>
    <w:rsid w:val="00DA03D0"/>
    <w:rsid w:val="00DA0A06"/>
    <w:rsid w:val="00DA0EA4"/>
    <w:rsid w:val="00DA0EF4"/>
    <w:rsid w:val="00DA1484"/>
    <w:rsid w:val="00DA193B"/>
    <w:rsid w:val="00DA2084"/>
    <w:rsid w:val="00DA3137"/>
    <w:rsid w:val="00DA3629"/>
    <w:rsid w:val="00DA37BB"/>
    <w:rsid w:val="00DA39F8"/>
    <w:rsid w:val="00DA3C5D"/>
    <w:rsid w:val="00DA3DE5"/>
    <w:rsid w:val="00DA3E45"/>
    <w:rsid w:val="00DA4319"/>
    <w:rsid w:val="00DA4436"/>
    <w:rsid w:val="00DA4A98"/>
    <w:rsid w:val="00DA4D84"/>
    <w:rsid w:val="00DA532E"/>
    <w:rsid w:val="00DA57C6"/>
    <w:rsid w:val="00DA6D99"/>
    <w:rsid w:val="00DA779D"/>
    <w:rsid w:val="00DB11FB"/>
    <w:rsid w:val="00DB198D"/>
    <w:rsid w:val="00DB2462"/>
    <w:rsid w:val="00DB313B"/>
    <w:rsid w:val="00DB3172"/>
    <w:rsid w:val="00DB386C"/>
    <w:rsid w:val="00DB38D8"/>
    <w:rsid w:val="00DB3907"/>
    <w:rsid w:val="00DB3B57"/>
    <w:rsid w:val="00DB3C88"/>
    <w:rsid w:val="00DB50B1"/>
    <w:rsid w:val="00DB5197"/>
    <w:rsid w:val="00DB56AD"/>
    <w:rsid w:val="00DB5D67"/>
    <w:rsid w:val="00DB605D"/>
    <w:rsid w:val="00DB6647"/>
    <w:rsid w:val="00DB66CE"/>
    <w:rsid w:val="00DB6D7D"/>
    <w:rsid w:val="00DB741D"/>
    <w:rsid w:val="00DB7466"/>
    <w:rsid w:val="00DC0008"/>
    <w:rsid w:val="00DC0381"/>
    <w:rsid w:val="00DC038A"/>
    <w:rsid w:val="00DC0C19"/>
    <w:rsid w:val="00DC0E6F"/>
    <w:rsid w:val="00DC229D"/>
    <w:rsid w:val="00DC2307"/>
    <w:rsid w:val="00DC289F"/>
    <w:rsid w:val="00DC2AB7"/>
    <w:rsid w:val="00DC3148"/>
    <w:rsid w:val="00DC346E"/>
    <w:rsid w:val="00DC4C24"/>
    <w:rsid w:val="00DC4C40"/>
    <w:rsid w:val="00DC4D9D"/>
    <w:rsid w:val="00DC5528"/>
    <w:rsid w:val="00DC5754"/>
    <w:rsid w:val="00DC5A15"/>
    <w:rsid w:val="00DC6670"/>
    <w:rsid w:val="00DC7430"/>
    <w:rsid w:val="00DC743A"/>
    <w:rsid w:val="00DC7A31"/>
    <w:rsid w:val="00DC7B49"/>
    <w:rsid w:val="00DD0195"/>
    <w:rsid w:val="00DD0293"/>
    <w:rsid w:val="00DD0D0B"/>
    <w:rsid w:val="00DD1A37"/>
    <w:rsid w:val="00DD2817"/>
    <w:rsid w:val="00DD2B54"/>
    <w:rsid w:val="00DD3749"/>
    <w:rsid w:val="00DD3804"/>
    <w:rsid w:val="00DD394C"/>
    <w:rsid w:val="00DD3F58"/>
    <w:rsid w:val="00DD4841"/>
    <w:rsid w:val="00DD48D9"/>
    <w:rsid w:val="00DD4990"/>
    <w:rsid w:val="00DD4A0F"/>
    <w:rsid w:val="00DD4F49"/>
    <w:rsid w:val="00DD639C"/>
    <w:rsid w:val="00DD779D"/>
    <w:rsid w:val="00DD7F58"/>
    <w:rsid w:val="00DE06AD"/>
    <w:rsid w:val="00DE0857"/>
    <w:rsid w:val="00DE08D5"/>
    <w:rsid w:val="00DE0B03"/>
    <w:rsid w:val="00DE1281"/>
    <w:rsid w:val="00DE13D5"/>
    <w:rsid w:val="00DE2228"/>
    <w:rsid w:val="00DE25C9"/>
    <w:rsid w:val="00DE27E9"/>
    <w:rsid w:val="00DE2A5B"/>
    <w:rsid w:val="00DE5566"/>
    <w:rsid w:val="00DE58F0"/>
    <w:rsid w:val="00DE593B"/>
    <w:rsid w:val="00DE5A83"/>
    <w:rsid w:val="00DE6404"/>
    <w:rsid w:val="00DE647B"/>
    <w:rsid w:val="00DE64C8"/>
    <w:rsid w:val="00DE6644"/>
    <w:rsid w:val="00DE674F"/>
    <w:rsid w:val="00DE699A"/>
    <w:rsid w:val="00DE6AA6"/>
    <w:rsid w:val="00DE6D06"/>
    <w:rsid w:val="00DE71DC"/>
    <w:rsid w:val="00DE72AF"/>
    <w:rsid w:val="00DE7D7E"/>
    <w:rsid w:val="00DF002D"/>
    <w:rsid w:val="00DF0975"/>
    <w:rsid w:val="00DF0D67"/>
    <w:rsid w:val="00DF0EF9"/>
    <w:rsid w:val="00DF0F9E"/>
    <w:rsid w:val="00DF118A"/>
    <w:rsid w:val="00DF1281"/>
    <w:rsid w:val="00DF199B"/>
    <w:rsid w:val="00DF1C25"/>
    <w:rsid w:val="00DF1E2D"/>
    <w:rsid w:val="00DF201C"/>
    <w:rsid w:val="00DF2175"/>
    <w:rsid w:val="00DF255E"/>
    <w:rsid w:val="00DF2C44"/>
    <w:rsid w:val="00DF4180"/>
    <w:rsid w:val="00DF4C20"/>
    <w:rsid w:val="00DF4C7C"/>
    <w:rsid w:val="00DF5633"/>
    <w:rsid w:val="00DF56BE"/>
    <w:rsid w:val="00DF6058"/>
    <w:rsid w:val="00DF6C50"/>
    <w:rsid w:val="00DF6EFC"/>
    <w:rsid w:val="00DF79C3"/>
    <w:rsid w:val="00DF7C4C"/>
    <w:rsid w:val="00DF7E7B"/>
    <w:rsid w:val="00DF7EB3"/>
    <w:rsid w:val="00DF7F0B"/>
    <w:rsid w:val="00DF7FB3"/>
    <w:rsid w:val="00E003EA"/>
    <w:rsid w:val="00E0166F"/>
    <w:rsid w:val="00E01B92"/>
    <w:rsid w:val="00E0203E"/>
    <w:rsid w:val="00E02049"/>
    <w:rsid w:val="00E02DFC"/>
    <w:rsid w:val="00E03334"/>
    <w:rsid w:val="00E035A8"/>
    <w:rsid w:val="00E03658"/>
    <w:rsid w:val="00E03CCB"/>
    <w:rsid w:val="00E03E6C"/>
    <w:rsid w:val="00E04AA5"/>
    <w:rsid w:val="00E04B4D"/>
    <w:rsid w:val="00E0573F"/>
    <w:rsid w:val="00E05CDA"/>
    <w:rsid w:val="00E05F25"/>
    <w:rsid w:val="00E068F1"/>
    <w:rsid w:val="00E070DE"/>
    <w:rsid w:val="00E07565"/>
    <w:rsid w:val="00E075F2"/>
    <w:rsid w:val="00E10636"/>
    <w:rsid w:val="00E10722"/>
    <w:rsid w:val="00E10961"/>
    <w:rsid w:val="00E10A17"/>
    <w:rsid w:val="00E11557"/>
    <w:rsid w:val="00E11966"/>
    <w:rsid w:val="00E12206"/>
    <w:rsid w:val="00E12970"/>
    <w:rsid w:val="00E129D0"/>
    <w:rsid w:val="00E12CEA"/>
    <w:rsid w:val="00E12E73"/>
    <w:rsid w:val="00E13333"/>
    <w:rsid w:val="00E1384B"/>
    <w:rsid w:val="00E1398C"/>
    <w:rsid w:val="00E13CE9"/>
    <w:rsid w:val="00E14ACF"/>
    <w:rsid w:val="00E1538E"/>
    <w:rsid w:val="00E1543D"/>
    <w:rsid w:val="00E158A0"/>
    <w:rsid w:val="00E15E63"/>
    <w:rsid w:val="00E16702"/>
    <w:rsid w:val="00E16728"/>
    <w:rsid w:val="00E1688F"/>
    <w:rsid w:val="00E1689F"/>
    <w:rsid w:val="00E16CAC"/>
    <w:rsid w:val="00E17789"/>
    <w:rsid w:val="00E17D20"/>
    <w:rsid w:val="00E2017B"/>
    <w:rsid w:val="00E211D6"/>
    <w:rsid w:val="00E2181E"/>
    <w:rsid w:val="00E22EC9"/>
    <w:rsid w:val="00E2374B"/>
    <w:rsid w:val="00E23C30"/>
    <w:rsid w:val="00E246DB"/>
    <w:rsid w:val="00E249A9"/>
    <w:rsid w:val="00E25241"/>
    <w:rsid w:val="00E27123"/>
    <w:rsid w:val="00E2797A"/>
    <w:rsid w:val="00E303CF"/>
    <w:rsid w:val="00E30460"/>
    <w:rsid w:val="00E30D19"/>
    <w:rsid w:val="00E3136C"/>
    <w:rsid w:val="00E31E1A"/>
    <w:rsid w:val="00E31F40"/>
    <w:rsid w:val="00E324E5"/>
    <w:rsid w:val="00E32B98"/>
    <w:rsid w:val="00E333E3"/>
    <w:rsid w:val="00E33A5A"/>
    <w:rsid w:val="00E33CB9"/>
    <w:rsid w:val="00E341E7"/>
    <w:rsid w:val="00E343BD"/>
    <w:rsid w:val="00E34725"/>
    <w:rsid w:val="00E35A26"/>
    <w:rsid w:val="00E36A96"/>
    <w:rsid w:val="00E36B2F"/>
    <w:rsid w:val="00E36B8D"/>
    <w:rsid w:val="00E36FD2"/>
    <w:rsid w:val="00E377D8"/>
    <w:rsid w:val="00E379AF"/>
    <w:rsid w:val="00E408DB"/>
    <w:rsid w:val="00E408FA"/>
    <w:rsid w:val="00E40900"/>
    <w:rsid w:val="00E40D57"/>
    <w:rsid w:val="00E423DD"/>
    <w:rsid w:val="00E42634"/>
    <w:rsid w:val="00E4278C"/>
    <w:rsid w:val="00E4279C"/>
    <w:rsid w:val="00E42949"/>
    <w:rsid w:val="00E43707"/>
    <w:rsid w:val="00E44342"/>
    <w:rsid w:val="00E4441F"/>
    <w:rsid w:val="00E44511"/>
    <w:rsid w:val="00E445A8"/>
    <w:rsid w:val="00E446A5"/>
    <w:rsid w:val="00E44EE4"/>
    <w:rsid w:val="00E452C7"/>
    <w:rsid w:val="00E4542B"/>
    <w:rsid w:val="00E47FAB"/>
    <w:rsid w:val="00E47FC1"/>
    <w:rsid w:val="00E5024B"/>
    <w:rsid w:val="00E50868"/>
    <w:rsid w:val="00E50C8F"/>
    <w:rsid w:val="00E50CF3"/>
    <w:rsid w:val="00E517C8"/>
    <w:rsid w:val="00E51966"/>
    <w:rsid w:val="00E51BC1"/>
    <w:rsid w:val="00E52A37"/>
    <w:rsid w:val="00E538DB"/>
    <w:rsid w:val="00E53C5E"/>
    <w:rsid w:val="00E55C8C"/>
    <w:rsid w:val="00E57376"/>
    <w:rsid w:val="00E5762C"/>
    <w:rsid w:val="00E57DCB"/>
    <w:rsid w:val="00E602B8"/>
    <w:rsid w:val="00E60D6D"/>
    <w:rsid w:val="00E610D0"/>
    <w:rsid w:val="00E6138F"/>
    <w:rsid w:val="00E613B0"/>
    <w:rsid w:val="00E614EE"/>
    <w:rsid w:val="00E615AE"/>
    <w:rsid w:val="00E62EEA"/>
    <w:rsid w:val="00E63490"/>
    <w:rsid w:val="00E636C7"/>
    <w:rsid w:val="00E63933"/>
    <w:rsid w:val="00E63B84"/>
    <w:rsid w:val="00E63F4B"/>
    <w:rsid w:val="00E64663"/>
    <w:rsid w:val="00E647E9"/>
    <w:rsid w:val="00E64B30"/>
    <w:rsid w:val="00E64D80"/>
    <w:rsid w:val="00E6567F"/>
    <w:rsid w:val="00E65D3B"/>
    <w:rsid w:val="00E66260"/>
    <w:rsid w:val="00E705B8"/>
    <w:rsid w:val="00E70608"/>
    <w:rsid w:val="00E70FF7"/>
    <w:rsid w:val="00E71594"/>
    <w:rsid w:val="00E71EFD"/>
    <w:rsid w:val="00E725B1"/>
    <w:rsid w:val="00E72C3C"/>
    <w:rsid w:val="00E72F41"/>
    <w:rsid w:val="00E73409"/>
    <w:rsid w:val="00E73B52"/>
    <w:rsid w:val="00E73F43"/>
    <w:rsid w:val="00E742B9"/>
    <w:rsid w:val="00E74858"/>
    <w:rsid w:val="00E74A7C"/>
    <w:rsid w:val="00E74C4E"/>
    <w:rsid w:val="00E74FAE"/>
    <w:rsid w:val="00E7535E"/>
    <w:rsid w:val="00E75EBB"/>
    <w:rsid w:val="00E7685E"/>
    <w:rsid w:val="00E8023E"/>
    <w:rsid w:val="00E80295"/>
    <w:rsid w:val="00E8072B"/>
    <w:rsid w:val="00E807EA"/>
    <w:rsid w:val="00E81CCA"/>
    <w:rsid w:val="00E821A5"/>
    <w:rsid w:val="00E82948"/>
    <w:rsid w:val="00E83311"/>
    <w:rsid w:val="00E8344A"/>
    <w:rsid w:val="00E83905"/>
    <w:rsid w:val="00E83B0F"/>
    <w:rsid w:val="00E83C5F"/>
    <w:rsid w:val="00E83FFF"/>
    <w:rsid w:val="00E848F3"/>
    <w:rsid w:val="00E8513E"/>
    <w:rsid w:val="00E851AB"/>
    <w:rsid w:val="00E854FB"/>
    <w:rsid w:val="00E85D98"/>
    <w:rsid w:val="00E866EA"/>
    <w:rsid w:val="00E869FC"/>
    <w:rsid w:val="00E86AB0"/>
    <w:rsid w:val="00E86ABD"/>
    <w:rsid w:val="00E86AE1"/>
    <w:rsid w:val="00E8723F"/>
    <w:rsid w:val="00E876AD"/>
    <w:rsid w:val="00E87C27"/>
    <w:rsid w:val="00E9029E"/>
    <w:rsid w:val="00E909C5"/>
    <w:rsid w:val="00E90A7C"/>
    <w:rsid w:val="00E90CBC"/>
    <w:rsid w:val="00E912E6"/>
    <w:rsid w:val="00E916B8"/>
    <w:rsid w:val="00E92AD0"/>
    <w:rsid w:val="00E92FE3"/>
    <w:rsid w:val="00E938A1"/>
    <w:rsid w:val="00E9390C"/>
    <w:rsid w:val="00E93EBD"/>
    <w:rsid w:val="00E94E5C"/>
    <w:rsid w:val="00E95093"/>
    <w:rsid w:val="00E951E8"/>
    <w:rsid w:val="00E95556"/>
    <w:rsid w:val="00E962C7"/>
    <w:rsid w:val="00E96A09"/>
    <w:rsid w:val="00E97056"/>
    <w:rsid w:val="00E9745E"/>
    <w:rsid w:val="00E974EB"/>
    <w:rsid w:val="00E976EA"/>
    <w:rsid w:val="00E978BC"/>
    <w:rsid w:val="00E97E95"/>
    <w:rsid w:val="00EA06CA"/>
    <w:rsid w:val="00EA06F1"/>
    <w:rsid w:val="00EA0FD4"/>
    <w:rsid w:val="00EA1622"/>
    <w:rsid w:val="00EA1779"/>
    <w:rsid w:val="00EA1781"/>
    <w:rsid w:val="00EA1E3C"/>
    <w:rsid w:val="00EA1F58"/>
    <w:rsid w:val="00EA22B3"/>
    <w:rsid w:val="00EA22FD"/>
    <w:rsid w:val="00EA24A1"/>
    <w:rsid w:val="00EA37F5"/>
    <w:rsid w:val="00EA3980"/>
    <w:rsid w:val="00EA4A7A"/>
    <w:rsid w:val="00EA4D2D"/>
    <w:rsid w:val="00EA5220"/>
    <w:rsid w:val="00EA544B"/>
    <w:rsid w:val="00EA58BE"/>
    <w:rsid w:val="00EA59CB"/>
    <w:rsid w:val="00EA6274"/>
    <w:rsid w:val="00EA6358"/>
    <w:rsid w:val="00EA6788"/>
    <w:rsid w:val="00EA6E0C"/>
    <w:rsid w:val="00EA769D"/>
    <w:rsid w:val="00EA777B"/>
    <w:rsid w:val="00EA7F39"/>
    <w:rsid w:val="00EB073A"/>
    <w:rsid w:val="00EB1039"/>
    <w:rsid w:val="00EB1B1E"/>
    <w:rsid w:val="00EB1EF4"/>
    <w:rsid w:val="00EB205E"/>
    <w:rsid w:val="00EB21F4"/>
    <w:rsid w:val="00EB334D"/>
    <w:rsid w:val="00EB33EC"/>
    <w:rsid w:val="00EB3778"/>
    <w:rsid w:val="00EB3806"/>
    <w:rsid w:val="00EB3B86"/>
    <w:rsid w:val="00EB3C09"/>
    <w:rsid w:val="00EB420B"/>
    <w:rsid w:val="00EB43BD"/>
    <w:rsid w:val="00EB5C05"/>
    <w:rsid w:val="00EB668F"/>
    <w:rsid w:val="00EB6AC7"/>
    <w:rsid w:val="00EB6EEC"/>
    <w:rsid w:val="00EB793A"/>
    <w:rsid w:val="00EC0175"/>
    <w:rsid w:val="00EC0985"/>
    <w:rsid w:val="00EC0C2B"/>
    <w:rsid w:val="00EC1777"/>
    <w:rsid w:val="00EC1D8C"/>
    <w:rsid w:val="00EC2383"/>
    <w:rsid w:val="00EC291E"/>
    <w:rsid w:val="00EC3A3F"/>
    <w:rsid w:val="00EC4B14"/>
    <w:rsid w:val="00EC5024"/>
    <w:rsid w:val="00EC5215"/>
    <w:rsid w:val="00EC59BF"/>
    <w:rsid w:val="00EC5BCB"/>
    <w:rsid w:val="00EC5F95"/>
    <w:rsid w:val="00EC65FE"/>
    <w:rsid w:val="00EC7302"/>
    <w:rsid w:val="00EC73C4"/>
    <w:rsid w:val="00EC7CE6"/>
    <w:rsid w:val="00EC7F7D"/>
    <w:rsid w:val="00ED0CC3"/>
    <w:rsid w:val="00ED0F3E"/>
    <w:rsid w:val="00ED16E4"/>
    <w:rsid w:val="00ED1D28"/>
    <w:rsid w:val="00ED1E4C"/>
    <w:rsid w:val="00ED33CC"/>
    <w:rsid w:val="00ED444D"/>
    <w:rsid w:val="00ED5839"/>
    <w:rsid w:val="00ED5874"/>
    <w:rsid w:val="00ED59E8"/>
    <w:rsid w:val="00ED5B61"/>
    <w:rsid w:val="00ED5C02"/>
    <w:rsid w:val="00ED6430"/>
    <w:rsid w:val="00ED67BD"/>
    <w:rsid w:val="00ED7476"/>
    <w:rsid w:val="00ED7958"/>
    <w:rsid w:val="00EE0167"/>
    <w:rsid w:val="00EE07FF"/>
    <w:rsid w:val="00EE09FC"/>
    <w:rsid w:val="00EE1502"/>
    <w:rsid w:val="00EE1974"/>
    <w:rsid w:val="00EE249C"/>
    <w:rsid w:val="00EE266D"/>
    <w:rsid w:val="00EE2751"/>
    <w:rsid w:val="00EE2DA9"/>
    <w:rsid w:val="00EE38E7"/>
    <w:rsid w:val="00EE40B1"/>
    <w:rsid w:val="00EE41A1"/>
    <w:rsid w:val="00EE4C1A"/>
    <w:rsid w:val="00EE4D15"/>
    <w:rsid w:val="00EE5CAB"/>
    <w:rsid w:val="00EE674F"/>
    <w:rsid w:val="00EE6981"/>
    <w:rsid w:val="00EE69D9"/>
    <w:rsid w:val="00EE71D6"/>
    <w:rsid w:val="00EF058F"/>
    <w:rsid w:val="00EF05CA"/>
    <w:rsid w:val="00EF152A"/>
    <w:rsid w:val="00EF155D"/>
    <w:rsid w:val="00EF1FF7"/>
    <w:rsid w:val="00EF20D5"/>
    <w:rsid w:val="00EF23E6"/>
    <w:rsid w:val="00EF366C"/>
    <w:rsid w:val="00EF3C15"/>
    <w:rsid w:val="00EF4CDF"/>
    <w:rsid w:val="00EF54A2"/>
    <w:rsid w:val="00EF5F75"/>
    <w:rsid w:val="00EF6276"/>
    <w:rsid w:val="00EF62AB"/>
    <w:rsid w:val="00EF6486"/>
    <w:rsid w:val="00EF7265"/>
    <w:rsid w:val="00EF74F9"/>
    <w:rsid w:val="00EF7C60"/>
    <w:rsid w:val="00EF7E52"/>
    <w:rsid w:val="00EF7E96"/>
    <w:rsid w:val="00F0036D"/>
    <w:rsid w:val="00F00415"/>
    <w:rsid w:val="00F00F67"/>
    <w:rsid w:val="00F01263"/>
    <w:rsid w:val="00F01A0E"/>
    <w:rsid w:val="00F01AFB"/>
    <w:rsid w:val="00F0233A"/>
    <w:rsid w:val="00F023E8"/>
    <w:rsid w:val="00F02502"/>
    <w:rsid w:val="00F0305E"/>
    <w:rsid w:val="00F03822"/>
    <w:rsid w:val="00F03B3A"/>
    <w:rsid w:val="00F03E50"/>
    <w:rsid w:val="00F041F1"/>
    <w:rsid w:val="00F044B5"/>
    <w:rsid w:val="00F04846"/>
    <w:rsid w:val="00F049ED"/>
    <w:rsid w:val="00F04D2A"/>
    <w:rsid w:val="00F05F8A"/>
    <w:rsid w:val="00F0641A"/>
    <w:rsid w:val="00F066C6"/>
    <w:rsid w:val="00F06912"/>
    <w:rsid w:val="00F06C41"/>
    <w:rsid w:val="00F06F09"/>
    <w:rsid w:val="00F077AB"/>
    <w:rsid w:val="00F07953"/>
    <w:rsid w:val="00F079C2"/>
    <w:rsid w:val="00F07A7A"/>
    <w:rsid w:val="00F07B6F"/>
    <w:rsid w:val="00F10B01"/>
    <w:rsid w:val="00F11219"/>
    <w:rsid w:val="00F12176"/>
    <w:rsid w:val="00F12617"/>
    <w:rsid w:val="00F12E37"/>
    <w:rsid w:val="00F12FCC"/>
    <w:rsid w:val="00F1313D"/>
    <w:rsid w:val="00F13270"/>
    <w:rsid w:val="00F138D8"/>
    <w:rsid w:val="00F140B0"/>
    <w:rsid w:val="00F14195"/>
    <w:rsid w:val="00F1436C"/>
    <w:rsid w:val="00F1468E"/>
    <w:rsid w:val="00F146FB"/>
    <w:rsid w:val="00F1484C"/>
    <w:rsid w:val="00F1522C"/>
    <w:rsid w:val="00F15511"/>
    <w:rsid w:val="00F1596A"/>
    <w:rsid w:val="00F161A4"/>
    <w:rsid w:val="00F17139"/>
    <w:rsid w:val="00F17313"/>
    <w:rsid w:val="00F177E3"/>
    <w:rsid w:val="00F17C4E"/>
    <w:rsid w:val="00F20038"/>
    <w:rsid w:val="00F20C2B"/>
    <w:rsid w:val="00F20E3C"/>
    <w:rsid w:val="00F21031"/>
    <w:rsid w:val="00F21135"/>
    <w:rsid w:val="00F21353"/>
    <w:rsid w:val="00F21674"/>
    <w:rsid w:val="00F21DAC"/>
    <w:rsid w:val="00F22296"/>
    <w:rsid w:val="00F2296E"/>
    <w:rsid w:val="00F22A04"/>
    <w:rsid w:val="00F23424"/>
    <w:rsid w:val="00F247E6"/>
    <w:rsid w:val="00F25021"/>
    <w:rsid w:val="00F25BAC"/>
    <w:rsid w:val="00F25D7C"/>
    <w:rsid w:val="00F265D0"/>
    <w:rsid w:val="00F26F6A"/>
    <w:rsid w:val="00F2709B"/>
    <w:rsid w:val="00F27241"/>
    <w:rsid w:val="00F27468"/>
    <w:rsid w:val="00F27BC0"/>
    <w:rsid w:val="00F27E7B"/>
    <w:rsid w:val="00F302B9"/>
    <w:rsid w:val="00F30493"/>
    <w:rsid w:val="00F30B07"/>
    <w:rsid w:val="00F31521"/>
    <w:rsid w:val="00F31692"/>
    <w:rsid w:val="00F31819"/>
    <w:rsid w:val="00F31B07"/>
    <w:rsid w:val="00F31D60"/>
    <w:rsid w:val="00F326B6"/>
    <w:rsid w:val="00F32C8F"/>
    <w:rsid w:val="00F32FFE"/>
    <w:rsid w:val="00F334DC"/>
    <w:rsid w:val="00F3379A"/>
    <w:rsid w:val="00F338AC"/>
    <w:rsid w:val="00F3391E"/>
    <w:rsid w:val="00F33D0A"/>
    <w:rsid w:val="00F33F69"/>
    <w:rsid w:val="00F341EE"/>
    <w:rsid w:val="00F342E5"/>
    <w:rsid w:val="00F348F8"/>
    <w:rsid w:val="00F349CB"/>
    <w:rsid w:val="00F34A38"/>
    <w:rsid w:val="00F34A9F"/>
    <w:rsid w:val="00F34FE0"/>
    <w:rsid w:val="00F354C9"/>
    <w:rsid w:val="00F35AB7"/>
    <w:rsid w:val="00F362AC"/>
    <w:rsid w:val="00F368B6"/>
    <w:rsid w:val="00F36A11"/>
    <w:rsid w:val="00F36C90"/>
    <w:rsid w:val="00F36D83"/>
    <w:rsid w:val="00F376AE"/>
    <w:rsid w:val="00F37AAE"/>
    <w:rsid w:val="00F37F06"/>
    <w:rsid w:val="00F4013A"/>
    <w:rsid w:val="00F40694"/>
    <w:rsid w:val="00F418FD"/>
    <w:rsid w:val="00F41932"/>
    <w:rsid w:val="00F419B0"/>
    <w:rsid w:val="00F41E83"/>
    <w:rsid w:val="00F42BC0"/>
    <w:rsid w:val="00F4303D"/>
    <w:rsid w:val="00F4323C"/>
    <w:rsid w:val="00F437E7"/>
    <w:rsid w:val="00F448B3"/>
    <w:rsid w:val="00F448EE"/>
    <w:rsid w:val="00F44BDC"/>
    <w:rsid w:val="00F4544E"/>
    <w:rsid w:val="00F455A9"/>
    <w:rsid w:val="00F456E2"/>
    <w:rsid w:val="00F45965"/>
    <w:rsid w:val="00F45BE9"/>
    <w:rsid w:val="00F460B1"/>
    <w:rsid w:val="00F4672D"/>
    <w:rsid w:val="00F470E9"/>
    <w:rsid w:val="00F4774C"/>
    <w:rsid w:val="00F47B4D"/>
    <w:rsid w:val="00F50F32"/>
    <w:rsid w:val="00F5130D"/>
    <w:rsid w:val="00F5187D"/>
    <w:rsid w:val="00F52690"/>
    <w:rsid w:val="00F52BE4"/>
    <w:rsid w:val="00F53740"/>
    <w:rsid w:val="00F53A5A"/>
    <w:rsid w:val="00F550AE"/>
    <w:rsid w:val="00F553CD"/>
    <w:rsid w:val="00F55F6C"/>
    <w:rsid w:val="00F56228"/>
    <w:rsid w:val="00F5634A"/>
    <w:rsid w:val="00F56A52"/>
    <w:rsid w:val="00F56CD4"/>
    <w:rsid w:val="00F577C7"/>
    <w:rsid w:val="00F57822"/>
    <w:rsid w:val="00F57F6D"/>
    <w:rsid w:val="00F60331"/>
    <w:rsid w:val="00F609D9"/>
    <w:rsid w:val="00F62B53"/>
    <w:rsid w:val="00F62BC8"/>
    <w:rsid w:val="00F62CBF"/>
    <w:rsid w:val="00F63633"/>
    <w:rsid w:val="00F63A73"/>
    <w:rsid w:val="00F654BA"/>
    <w:rsid w:val="00F65E8D"/>
    <w:rsid w:val="00F66838"/>
    <w:rsid w:val="00F66FC2"/>
    <w:rsid w:val="00F671F0"/>
    <w:rsid w:val="00F6737E"/>
    <w:rsid w:val="00F7012E"/>
    <w:rsid w:val="00F70D7E"/>
    <w:rsid w:val="00F7139A"/>
    <w:rsid w:val="00F71913"/>
    <w:rsid w:val="00F72077"/>
    <w:rsid w:val="00F72425"/>
    <w:rsid w:val="00F72B99"/>
    <w:rsid w:val="00F734A5"/>
    <w:rsid w:val="00F739C8"/>
    <w:rsid w:val="00F73D95"/>
    <w:rsid w:val="00F74B01"/>
    <w:rsid w:val="00F74C0D"/>
    <w:rsid w:val="00F75785"/>
    <w:rsid w:val="00F75FF6"/>
    <w:rsid w:val="00F76803"/>
    <w:rsid w:val="00F7689F"/>
    <w:rsid w:val="00F76AE1"/>
    <w:rsid w:val="00F77A88"/>
    <w:rsid w:val="00F8195E"/>
    <w:rsid w:val="00F8199C"/>
    <w:rsid w:val="00F82023"/>
    <w:rsid w:val="00F82C73"/>
    <w:rsid w:val="00F82D01"/>
    <w:rsid w:val="00F8359A"/>
    <w:rsid w:val="00F8374B"/>
    <w:rsid w:val="00F83DDB"/>
    <w:rsid w:val="00F840AF"/>
    <w:rsid w:val="00F84105"/>
    <w:rsid w:val="00F843BF"/>
    <w:rsid w:val="00F84429"/>
    <w:rsid w:val="00F84499"/>
    <w:rsid w:val="00F84604"/>
    <w:rsid w:val="00F84870"/>
    <w:rsid w:val="00F84965"/>
    <w:rsid w:val="00F84C6D"/>
    <w:rsid w:val="00F84EBE"/>
    <w:rsid w:val="00F85299"/>
    <w:rsid w:val="00F852A1"/>
    <w:rsid w:val="00F8544A"/>
    <w:rsid w:val="00F85912"/>
    <w:rsid w:val="00F85976"/>
    <w:rsid w:val="00F859E5"/>
    <w:rsid w:val="00F85FA5"/>
    <w:rsid w:val="00F868BA"/>
    <w:rsid w:val="00F86CE6"/>
    <w:rsid w:val="00F86F42"/>
    <w:rsid w:val="00F876A0"/>
    <w:rsid w:val="00F87783"/>
    <w:rsid w:val="00F878CB"/>
    <w:rsid w:val="00F87F55"/>
    <w:rsid w:val="00F90242"/>
    <w:rsid w:val="00F9030D"/>
    <w:rsid w:val="00F90515"/>
    <w:rsid w:val="00F90B1A"/>
    <w:rsid w:val="00F90C0B"/>
    <w:rsid w:val="00F90C29"/>
    <w:rsid w:val="00F90DDC"/>
    <w:rsid w:val="00F9116B"/>
    <w:rsid w:val="00F91365"/>
    <w:rsid w:val="00F92025"/>
    <w:rsid w:val="00F925F8"/>
    <w:rsid w:val="00F928DB"/>
    <w:rsid w:val="00F92F5E"/>
    <w:rsid w:val="00F9375E"/>
    <w:rsid w:val="00F937D3"/>
    <w:rsid w:val="00F93AC7"/>
    <w:rsid w:val="00F94113"/>
    <w:rsid w:val="00F9433A"/>
    <w:rsid w:val="00F9451B"/>
    <w:rsid w:val="00F95391"/>
    <w:rsid w:val="00F96CEF"/>
    <w:rsid w:val="00F96E78"/>
    <w:rsid w:val="00F97522"/>
    <w:rsid w:val="00F979B7"/>
    <w:rsid w:val="00F97E39"/>
    <w:rsid w:val="00FA04A7"/>
    <w:rsid w:val="00FA07B0"/>
    <w:rsid w:val="00FA0AAE"/>
    <w:rsid w:val="00FA1345"/>
    <w:rsid w:val="00FA256A"/>
    <w:rsid w:val="00FA2B37"/>
    <w:rsid w:val="00FA2FF6"/>
    <w:rsid w:val="00FA4485"/>
    <w:rsid w:val="00FA46C4"/>
    <w:rsid w:val="00FA49F2"/>
    <w:rsid w:val="00FA525D"/>
    <w:rsid w:val="00FA597B"/>
    <w:rsid w:val="00FA5DA1"/>
    <w:rsid w:val="00FA5EB9"/>
    <w:rsid w:val="00FA60B6"/>
    <w:rsid w:val="00FA62E0"/>
    <w:rsid w:val="00FA636E"/>
    <w:rsid w:val="00FA6DB3"/>
    <w:rsid w:val="00FA7281"/>
    <w:rsid w:val="00FA7B5D"/>
    <w:rsid w:val="00FB029F"/>
    <w:rsid w:val="00FB045D"/>
    <w:rsid w:val="00FB05FF"/>
    <w:rsid w:val="00FB129C"/>
    <w:rsid w:val="00FB14E9"/>
    <w:rsid w:val="00FB1922"/>
    <w:rsid w:val="00FB1A91"/>
    <w:rsid w:val="00FB1D7B"/>
    <w:rsid w:val="00FB2240"/>
    <w:rsid w:val="00FB241F"/>
    <w:rsid w:val="00FB2DC5"/>
    <w:rsid w:val="00FB3277"/>
    <w:rsid w:val="00FB3571"/>
    <w:rsid w:val="00FB3610"/>
    <w:rsid w:val="00FB3806"/>
    <w:rsid w:val="00FB3A04"/>
    <w:rsid w:val="00FB3A69"/>
    <w:rsid w:val="00FB4096"/>
    <w:rsid w:val="00FB4BB4"/>
    <w:rsid w:val="00FB4D09"/>
    <w:rsid w:val="00FB599D"/>
    <w:rsid w:val="00FB62C9"/>
    <w:rsid w:val="00FB6560"/>
    <w:rsid w:val="00FB6CE4"/>
    <w:rsid w:val="00FB75B5"/>
    <w:rsid w:val="00FB7E90"/>
    <w:rsid w:val="00FC04FD"/>
    <w:rsid w:val="00FC069F"/>
    <w:rsid w:val="00FC0809"/>
    <w:rsid w:val="00FC0A4E"/>
    <w:rsid w:val="00FC0E4D"/>
    <w:rsid w:val="00FC13BC"/>
    <w:rsid w:val="00FC1614"/>
    <w:rsid w:val="00FC1696"/>
    <w:rsid w:val="00FC1F7D"/>
    <w:rsid w:val="00FC2447"/>
    <w:rsid w:val="00FC2576"/>
    <w:rsid w:val="00FC46A7"/>
    <w:rsid w:val="00FC500C"/>
    <w:rsid w:val="00FC502D"/>
    <w:rsid w:val="00FC5464"/>
    <w:rsid w:val="00FC579F"/>
    <w:rsid w:val="00FC5AA5"/>
    <w:rsid w:val="00FC6354"/>
    <w:rsid w:val="00FC639F"/>
    <w:rsid w:val="00FC6995"/>
    <w:rsid w:val="00FC6A4E"/>
    <w:rsid w:val="00FC78C9"/>
    <w:rsid w:val="00FD0137"/>
    <w:rsid w:val="00FD0AAD"/>
    <w:rsid w:val="00FD1F9A"/>
    <w:rsid w:val="00FD33DB"/>
    <w:rsid w:val="00FD3C7F"/>
    <w:rsid w:val="00FD3D70"/>
    <w:rsid w:val="00FD5200"/>
    <w:rsid w:val="00FD52B3"/>
    <w:rsid w:val="00FD5741"/>
    <w:rsid w:val="00FD5C90"/>
    <w:rsid w:val="00FD6460"/>
    <w:rsid w:val="00FD6525"/>
    <w:rsid w:val="00FD77B8"/>
    <w:rsid w:val="00FD7D9F"/>
    <w:rsid w:val="00FE130E"/>
    <w:rsid w:val="00FE2CB2"/>
    <w:rsid w:val="00FE2DB8"/>
    <w:rsid w:val="00FE2E74"/>
    <w:rsid w:val="00FE2FB8"/>
    <w:rsid w:val="00FE3C33"/>
    <w:rsid w:val="00FE40E7"/>
    <w:rsid w:val="00FE4E88"/>
    <w:rsid w:val="00FE510C"/>
    <w:rsid w:val="00FE5D31"/>
    <w:rsid w:val="00FE67C7"/>
    <w:rsid w:val="00FE68D0"/>
    <w:rsid w:val="00FE69C5"/>
    <w:rsid w:val="00FE73C7"/>
    <w:rsid w:val="00FE7986"/>
    <w:rsid w:val="00FE79E2"/>
    <w:rsid w:val="00FF0031"/>
    <w:rsid w:val="00FF0A4F"/>
    <w:rsid w:val="00FF0DAF"/>
    <w:rsid w:val="00FF2554"/>
    <w:rsid w:val="00FF357A"/>
    <w:rsid w:val="00FF37B3"/>
    <w:rsid w:val="00FF46C1"/>
    <w:rsid w:val="00FF487F"/>
    <w:rsid w:val="00FF4BEE"/>
    <w:rsid w:val="00FF56FB"/>
    <w:rsid w:val="00FF5DA7"/>
    <w:rsid w:val="00FF5E7B"/>
    <w:rsid w:val="00FF65EE"/>
    <w:rsid w:val="00FF6932"/>
    <w:rsid w:val="00FF6CF5"/>
    <w:rsid w:val="00FF6FE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DE50FE"/>
  <w15:docId w15:val="{123689B0-6940-40D4-B9C5-2EC5E0789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311"/>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link w:val="70"/>
    <w:qFormat/>
    <w:rsid w:val="00F1468E"/>
    <w:pPr>
      <w:numPr>
        <w:ilvl w:val="6"/>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link w:val="90"/>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EB33EC"/>
    <w:rPr>
      <w:rFonts w:ascii="Arial" w:hAnsi="Arial"/>
      <w:sz w:val="36"/>
      <w:lang w:val="en-GB" w:eastAsia="en-US"/>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rsid w:val="00EB33EC"/>
    <w:rPr>
      <w:rFonts w:ascii="Arial" w:hAnsi="Arial"/>
      <w:sz w:val="36"/>
      <w:lang w:val="en-GB" w:eastAsia="en-US"/>
    </w:rPr>
  </w:style>
  <w:style w:type="paragraph" w:styleId="91">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rsid w:val="00F1468E"/>
    <w:pPr>
      <w:jc w:val="center"/>
    </w:pPr>
    <w:rPr>
      <w:i/>
      <w:lang w:val="x-none" w:eastAsia="x-none"/>
    </w:rPr>
  </w:style>
  <w:style w:type="character" w:styleId="a7">
    <w:name w:val="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F1468E"/>
    <w:pPr>
      <w:keepLines/>
      <w:spacing w:after="0"/>
      <w:ind w:left="454" w:hanging="454"/>
    </w:pPr>
    <w:rPr>
      <w:sz w:val="16"/>
      <w:lang w:eastAsia="x-none"/>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rPr>
      <w:rFonts w:ascii="Tms Rmn" w:hAnsi="Tms Rmn"/>
    </w:r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lang w:eastAsia="x-none"/>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rPr>
      <w:rFonts w:ascii="Tms Rmn" w:hAnsi="Tms Rmn"/>
    </w:r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lang w:eastAsia="x-none"/>
    </w:rPr>
  </w:style>
  <w:style w:type="paragraph" w:customStyle="1" w:styleId="TAC">
    <w:name w:val="TAC"/>
    <w:basedOn w:val="TAL"/>
    <w:link w:val="TACChar"/>
    <w:rsid w:val="00F1468E"/>
    <w:pPr>
      <w:jc w:val="center"/>
    </w:pPr>
    <w:rPr>
      <w:lang w:eastAsia="en-US"/>
    </w:r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a"/>
    <w:link w:val="EXChar"/>
    <w:rsid w:val="00F1468E"/>
    <w:pPr>
      <w:keepLines/>
      <w:ind w:left="1702" w:hanging="1418"/>
    </w:pPr>
    <w:rPr>
      <w:lang w:eastAsia="x-none"/>
    </w:r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1">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uiPriority w:val="99"/>
    <w:rsid w:val="00F1468E"/>
    <w:rPr>
      <w:color w:val="0000FF"/>
      <w:u w:val="single"/>
    </w:rPr>
  </w:style>
  <w:style w:type="paragraph" w:styleId="af1">
    <w:name w:val="caption"/>
    <w:aliases w:val="cap,cap Char,Caption Char,Caption Char1 Char,cap Char Char1,Caption Char Char1 Char,cap Char2 Char,Ca"/>
    <w:basedOn w:val="a"/>
    <w:next w:val="a"/>
    <w:link w:val="af2"/>
    <w:qFormat/>
    <w:rsid w:val="00F1468E"/>
    <w:pPr>
      <w:spacing w:before="120" w:after="120"/>
    </w:pPr>
    <w:rPr>
      <w:b/>
      <w:lang w:eastAsia="x-none"/>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x-none" w:eastAsia="x-none"/>
    </w:rPr>
  </w:style>
  <w:style w:type="paragraph" w:customStyle="1" w:styleId="HE">
    <w:name w:val="HE"/>
    <w:basedOn w:val="a"/>
    <w:rsid w:val="00F1468E"/>
    <w:pPr>
      <w:spacing w:after="0"/>
    </w:pPr>
    <w:rPr>
      <w:b/>
    </w:rPr>
  </w:style>
  <w:style w:type="paragraph" w:styleId="af5">
    <w:name w:val="Plain Text"/>
    <w:basedOn w:val="a"/>
    <w:link w:val="af6"/>
    <w:rsid w:val="00F1468E"/>
    <w:pPr>
      <w:spacing w:after="0"/>
    </w:pPr>
    <w:rPr>
      <w:rFonts w:ascii="Courier New" w:hAnsi="Courier New"/>
      <w:lang w:val="x-none" w:eastAsia="x-none"/>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lang w:eastAsia="x-none"/>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lang w:eastAsia="x-none"/>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x-none" w:eastAsia="x-none"/>
    </w:rPr>
  </w:style>
  <w:style w:type="paragraph" w:styleId="28">
    <w:name w:val="Body Text 2"/>
    <w:basedOn w:val="a"/>
    <w:link w:val="29"/>
    <w:rsid w:val="00F1468E"/>
    <w:pPr>
      <w:spacing w:after="0"/>
      <w:jc w:val="both"/>
    </w:pPr>
    <w:rPr>
      <w:sz w:val="24"/>
      <w:lang w:val="x-none" w:eastAsia="x-none"/>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rPr>
      <w:lang w:eastAsia="x-none"/>
    </w:rPr>
  </w:style>
  <w:style w:type="paragraph" w:customStyle="1" w:styleId="14">
    <w:name w:val="一覧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x-none" w:eastAsia="x-none"/>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zh-CN"/>
    </w:rPr>
  </w:style>
  <w:style w:type="paragraph" w:customStyle="1" w:styleId="tdoc-header">
    <w:name w:val="tdoc-header"/>
    <w:rsid w:val="00C3463A"/>
    <w:rPr>
      <w:rFonts w:ascii="Arial" w:hAnsi="Arial"/>
      <w:noProof/>
      <w:sz w:val="24"/>
      <w:lang w:val="en-GB" w:eastAsia="en-US"/>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sz w:val="16"/>
      <w:szCs w:val="16"/>
      <w:lang w:eastAsia="x-none"/>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link w:val="aff4"/>
    <w:semiHidden/>
    <w:rsid w:val="007C118E"/>
    <w:pPr>
      <w:spacing w:before="0" w:after="180"/>
    </w:pPr>
    <w:rPr>
      <w:b/>
      <w:bCs/>
      <w:lang w:val="en-GB" w:eastAsia="en-US"/>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B1C8F"/>
    <w:rPr>
      <w:rFonts w:ascii="Arial" w:hAnsi="Arial"/>
      <w:b/>
      <w:noProof/>
      <w:sz w:val="18"/>
      <w:lang w:bidi="ar-SA"/>
    </w:rPr>
  </w:style>
  <w:style w:type="character" w:customStyle="1" w:styleId="a6">
    <w:name w:val="フッター (文字)"/>
    <w:link w:val="a5"/>
    <w:rsid w:val="002B1C8F"/>
    <w:rPr>
      <w:rFonts w:ascii="Arial" w:hAnsi="Arial"/>
      <w:b/>
      <w:i/>
      <w:noProof/>
      <w:sz w:val="18"/>
    </w:rPr>
  </w:style>
  <w:style w:type="character" w:customStyle="1" w:styleId="CRCoverPageChar">
    <w:name w:val="CR Cover Page Char"/>
    <w:link w:val="CRCoverPage"/>
    <w:rsid w:val="00674355"/>
    <w:rPr>
      <w:rFonts w:ascii="Arial" w:hAnsi="Arial"/>
      <w:lang w:val="en-GB" w:eastAsia="zh-CN"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082CE8"/>
    <w:rPr>
      <w:rFonts w:ascii="Arial" w:hAnsi="Arial"/>
      <w:sz w:val="28"/>
      <w:lang w:val="en-GB" w:eastAsia="en-US"/>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Ca (文字)"/>
    <w:link w:val="af1"/>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eastAsia="en-US"/>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5">
    <w:name w:val="List Paragraph"/>
    <w:aliases w:val="- Bullets,목록 단락,?? ??,?????,????,Lista1"/>
    <w:basedOn w:val="a"/>
    <w:link w:val="aff6"/>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style>
  <w:style w:type="character" w:customStyle="1" w:styleId="1Char0">
    <w:name w:val="样式1 Char"/>
    <w:link w:val="1"/>
    <w:rsid w:val="00CC72C8"/>
    <w:rPr>
      <w:rFonts w:ascii="Arial" w:hAnsi="Arial"/>
      <w:sz w:val="18"/>
      <w:lang w:val="en-GB" w:eastAsia="x-none"/>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60">
    <w:name w:val="見出し 6 (文字)"/>
    <w:aliases w:val="T1 (文字),Header 6 (文字)"/>
    <w:link w:val="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Id w:val="0"/>
      </w:numPr>
      <w:spacing w:before="240"/>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CC72C8"/>
    <w:rPr>
      <w:rFonts w:ascii="Times New Roman" w:eastAsia="Batang" w:hAnsi="Times New Roman"/>
      <w:lang w:val="en-GB" w:eastAsia="en-US"/>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9">
    <w:name w:val="Normal Indent"/>
    <w:basedOn w:val="a"/>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910">
    <w:name w:val="目次 91"/>
    <w:basedOn w:val="81"/>
    <w:rsid w:val="00CC72C8"/>
    <w:pPr>
      <w:overflowPunct w:val="0"/>
      <w:autoSpaceDE w:val="0"/>
      <w:autoSpaceDN w:val="0"/>
      <w:adjustRightInd w:val="0"/>
      <w:ind w:left="1418" w:hanging="1418"/>
      <w:textAlignment w:val="baseline"/>
    </w:pPr>
    <w:rPr>
      <w:lang w:val="en-GB" w:eastAsia="en-GB"/>
    </w:rPr>
  </w:style>
  <w:style w:type="paragraph" w:customStyle="1" w:styleId="17">
    <w:name w:val="図表番号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8">
    <w:name w:val="図表目次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a">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9">
    <w:name w:val="修订1"/>
    <w:hidden/>
    <w:semiHidden/>
    <w:rsid w:val="00CC72C8"/>
    <w:rPr>
      <w:rFonts w:ascii="Times New Roman" w:eastAsia="Batang" w:hAnsi="Times New Roman"/>
      <w:lang w:val="en-GB" w:eastAsia="en-US"/>
    </w:rPr>
  </w:style>
  <w:style w:type="paragraph" w:styleId="affb">
    <w:name w:val="endnote text"/>
    <w:basedOn w:val="a"/>
    <w:link w:val="affc"/>
    <w:rsid w:val="00CC72C8"/>
    <w:pPr>
      <w:snapToGrid w:val="0"/>
    </w:pPr>
    <w:rPr>
      <w:rFonts w:eastAsia="SimSun"/>
      <w:lang w:eastAsia="x-none"/>
    </w:rPr>
  </w:style>
  <w:style w:type="character" w:customStyle="1" w:styleId="affc">
    <w:name w:val="文末脚注文字列 (文字)"/>
    <w:link w:val="affb"/>
    <w:rsid w:val="00CC72C8"/>
    <w:rPr>
      <w:rFonts w:ascii="Times New Roman" w:eastAsia="SimSun" w:hAnsi="Times New Roman"/>
      <w:lang w:val="en-GB"/>
    </w:rPr>
  </w:style>
  <w:style w:type="character" w:styleId="affd">
    <w:name w:val="endnote reference"/>
    <w:rsid w:val="00CC72C8"/>
    <w:rPr>
      <w:vertAlign w:val="superscript"/>
    </w:rPr>
  </w:style>
  <w:style w:type="numbering" w:customStyle="1" w:styleId="1a">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e">
    <w:name w:val="Title"/>
    <w:basedOn w:val="a"/>
    <w:next w:val="a"/>
    <w:link w:val="afff"/>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
    <w:name w:val="表題 (文字)"/>
    <w:link w:val="affe"/>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character" w:customStyle="1" w:styleId="70">
    <w:name w:val="見出し 7 (文字)"/>
    <w:link w:val="7"/>
    <w:rsid w:val="00FD3C7F"/>
    <w:rPr>
      <w:rFonts w:ascii="Arial" w:hAnsi="Arial"/>
      <w:lang w:val="en-GB" w:eastAsia="en-US"/>
    </w:rPr>
  </w:style>
  <w:style w:type="character" w:customStyle="1" w:styleId="90">
    <w:name w:val="見出し 9 (文字)"/>
    <w:link w:val="9"/>
    <w:rsid w:val="00FD3C7F"/>
    <w:rPr>
      <w:rFonts w:ascii="Arial" w:hAnsi="Arial"/>
      <w:sz w:val="36"/>
      <w:lang w:val="en-GB" w:eastAsia="en-US"/>
    </w:rPr>
  </w:style>
  <w:style w:type="character" w:customStyle="1" w:styleId="110">
    <w:name w:val="見出し 1 (文字)1"/>
    <w:aliases w:val="NMP Heading 1 (文字)1,H1 (文字)1,h1 (文字)1,app heading 1 (文字)1,l1 (文字)1,Memo Heading 1 (文字)1,h11 (文字)1,h12 (文字)1,h13 (文字)1,h14 (文字)1,h15 (文字)1,h16 (文字)1,h17 (文字)1,h111 (文字)1,h121 (文字)1,h131 (文字)1,h141 (文字)1,h151 (文字)1,h161 (文字)1,h18 (文字)1,1 (文字)"/>
    <w:rsid w:val="00FD3C7F"/>
    <w:rPr>
      <w:rFonts w:ascii="Arial" w:eastAsia="ＭＳ ゴシック" w:hAnsi="Arial" w:cs="Times New Roman"/>
      <w:sz w:val="24"/>
      <w:szCs w:val="24"/>
      <w:lang w:val="en-GB"/>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D3C7F"/>
    <w:rPr>
      <w:rFonts w:ascii="Arial" w:eastAsia="ＭＳ ゴシック" w:hAnsi="Arial" w:cs="Times New Roman"/>
      <w:lang w:val="en-GB"/>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D3C7F"/>
    <w:rPr>
      <w:rFonts w:ascii="Arial" w:eastAsia="ＭＳ ゴシック" w:hAnsi="Arial" w:cs="Times New Roman"/>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3C7F"/>
    <w:rPr>
      <w:b/>
      <w:bCs/>
      <w:lang w:val="en-GB"/>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D3C7F"/>
    <w:rPr>
      <w:rFonts w:ascii="Arial" w:eastAsia="ＭＳ ゴシック" w:hAnsi="Arial" w:cs="Times New Roman"/>
      <w:lang w:val="en-GB"/>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3C7F"/>
    <w:rPr>
      <w:rFonts w:ascii="Times New Roman" w:hAnsi="Times New Roman"/>
      <w:lang w:val="en-GB"/>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3C7F"/>
    <w:rPr>
      <w:rFonts w:ascii="Times New Roman" w:hAnsi="Times New Roman"/>
      <w:lang w:val="en-GB"/>
    </w:rPr>
  </w:style>
  <w:style w:type="paragraph" w:styleId="afff0">
    <w:name w:val="Date"/>
    <w:basedOn w:val="a"/>
    <w:next w:val="a"/>
    <w:link w:val="afff1"/>
    <w:unhideWhenUsed/>
    <w:rsid w:val="00FD3C7F"/>
    <w:pPr>
      <w:overflowPunct w:val="0"/>
      <w:autoSpaceDE w:val="0"/>
      <w:autoSpaceDN w:val="0"/>
      <w:adjustRightInd w:val="0"/>
    </w:pPr>
    <w:rPr>
      <w:lang w:eastAsia="x-none"/>
    </w:rPr>
  </w:style>
  <w:style w:type="character" w:customStyle="1" w:styleId="afff1">
    <w:name w:val="日付 (文字)"/>
    <w:link w:val="afff0"/>
    <w:rsid w:val="00FD3C7F"/>
    <w:rPr>
      <w:rFonts w:ascii="Times New Roman" w:hAnsi="Times New Roman"/>
      <w:lang w:val="en-GB"/>
    </w:rPr>
  </w:style>
  <w:style w:type="character" w:customStyle="1" w:styleId="aff4">
    <w:name w:val="コメント内容 (文字)"/>
    <w:link w:val="aff3"/>
    <w:semiHidden/>
    <w:rsid w:val="00FD3C7F"/>
    <w:rPr>
      <w:rFonts w:ascii="Times New Roman" w:hAnsi="Times New Roman"/>
      <w:b/>
      <w:bCs/>
      <w:lang w:val="en-GB" w:eastAsia="en-US"/>
    </w:rPr>
  </w:style>
  <w:style w:type="paragraph" w:customStyle="1" w:styleId="CharCharCharCharChar1">
    <w:name w:val="Char Char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
    <w:rsid w:val="00FD3C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ListParagraph1">
    <w:name w:val="List Paragraph1"/>
    <w:basedOn w:val="a"/>
    <w:qFormat/>
    <w:rsid w:val="00FD3C7F"/>
    <w:pPr>
      <w:overflowPunct w:val="0"/>
      <w:autoSpaceDE w:val="0"/>
      <w:autoSpaceDN w:val="0"/>
      <w:adjustRightInd w:val="0"/>
      <w:ind w:left="720"/>
      <w:contextualSpacing/>
    </w:pPr>
  </w:style>
  <w:style w:type="paragraph" w:customStyle="1" w:styleId="CharCharCharCharCharChar1">
    <w:name w:val="Char Char Char Char Char Char1"/>
    <w:semiHidden/>
    <w:rsid w:val="00FD3C7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1">
    <w:name w:val="(文字) (文字)3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FD3C7F"/>
    <w:rPr>
      <w:rFonts w:ascii="Times New Roman" w:eastAsia="Batang" w:hAnsi="Times New Roman"/>
      <w:lang w:val="en-GB" w:eastAsia="en-US"/>
    </w:rPr>
  </w:style>
  <w:style w:type="paragraph" w:customStyle="1" w:styleId="FL">
    <w:name w:val="FL"/>
    <w:basedOn w:val="a"/>
    <w:rsid w:val="00FD3C7F"/>
    <w:pPr>
      <w:keepNext/>
      <w:keepLines/>
      <w:overflowPunct w:val="0"/>
      <w:autoSpaceDE w:val="0"/>
      <w:autoSpaceDN w:val="0"/>
      <w:adjustRightInd w:val="0"/>
      <w:spacing w:before="60"/>
      <w:jc w:val="center"/>
    </w:pPr>
    <w:rPr>
      <w:rFonts w:ascii="Arial" w:hAnsi="Arial"/>
      <w:b/>
      <w:lang w:eastAsia="ja-JP"/>
    </w:rPr>
  </w:style>
  <w:style w:type="paragraph" w:customStyle="1" w:styleId="AutoCorrect">
    <w:name w:val="AutoCorrect"/>
    <w:rsid w:val="00FD3C7F"/>
    <w:rPr>
      <w:rFonts w:ascii="Times New Roman" w:hAnsi="Times New Roman"/>
      <w:sz w:val="24"/>
      <w:szCs w:val="24"/>
      <w:lang w:val="en-GB" w:eastAsia="ko-KR"/>
    </w:rPr>
  </w:style>
  <w:style w:type="paragraph" w:customStyle="1" w:styleId="-PAGE-">
    <w:name w:val="- PAGE -"/>
    <w:rsid w:val="00FD3C7F"/>
    <w:rPr>
      <w:rFonts w:ascii="Times New Roman" w:hAnsi="Times New Roman"/>
      <w:sz w:val="24"/>
      <w:szCs w:val="24"/>
      <w:lang w:val="en-GB" w:eastAsia="ko-KR"/>
    </w:rPr>
  </w:style>
  <w:style w:type="paragraph" w:customStyle="1" w:styleId="PageXofY">
    <w:name w:val="Page X of Y"/>
    <w:rsid w:val="00FD3C7F"/>
    <w:rPr>
      <w:rFonts w:ascii="Times New Roman" w:hAnsi="Times New Roman"/>
      <w:sz w:val="24"/>
      <w:szCs w:val="24"/>
      <w:lang w:val="en-GB" w:eastAsia="ko-KR"/>
    </w:rPr>
  </w:style>
  <w:style w:type="paragraph" w:customStyle="1" w:styleId="Createdby">
    <w:name w:val="Created by"/>
    <w:rsid w:val="00FD3C7F"/>
    <w:rPr>
      <w:rFonts w:ascii="Times New Roman" w:hAnsi="Times New Roman"/>
      <w:sz w:val="24"/>
      <w:szCs w:val="24"/>
      <w:lang w:val="en-GB" w:eastAsia="ko-KR"/>
    </w:rPr>
  </w:style>
  <w:style w:type="paragraph" w:customStyle="1" w:styleId="Createdon">
    <w:name w:val="Created on"/>
    <w:rsid w:val="00FD3C7F"/>
    <w:rPr>
      <w:rFonts w:ascii="Times New Roman" w:hAnsi="Times New Roman"/>
      <w:sz w:val="24"/>
      <w:szCs w:val="24"/>
      <w:lang w:val="en-GB" w:eastAsia="ko-KR"/>
    </w:rPr>
  </w:style>
  <w:style w:type="paragraph" w:customStyle="1" w:styleId="Lastprinted">
    <w:name w:val="Last printed"/>
    <w:rsid w:val="00FD3C7F"/>
    <w:rPr>
      <w:rFonts w:ascii="Times New Roman" w:hAnsi="Times New Roman"/>
      <w:sz w:val="24"/>
      <w:szCs w:val="24"/>
      <w:lang w:val="en-GB" w:eastAsia="ko-KR"/>
    </w:rPr>
  </w:style>
  <w:style w:type="paragraph" w:customStyle="1" w:styleId="Lastsavedby">
    <w:name w:val="Last saved by"/>
    <w:rsid w:val="00FD3C7F"/>
    <w:rPr>
      <w:rFonts w:ascii="Times New Roman" w:hAnsi="Times New Roman"/>
      <w:sz w:val="24"/>
      <w:szCs w:val="24"/>
      <w:lang w:val="en-GB" w:eastAsia="ko-KR"/>
    </w:rPr>
  </w:style>
  <w:style w:type="paragraph" w:customStyle="1" w:styleId="Filename">
    <w:name w:val="Filename"/>
    <w:rsid w:val="00FD3C7F"/>
    <w:rPr>
      <w:rFonts w:ascii="Times New Roman" w:hAnsi="Times New Roman"/>
      <w:sz w:val="24"/>
      <w:szCs w:val="24"/>
      <w:lang w:val="en-GB" w:eastAsia="ko-KR"/>
    </w:rPr>
  </w:style>
  <w:style w:type="paragraph" w:customStyle="1" w:styleId="Filenameandpath">
    <w:name w:val="Filename and path"/>
    <w:rsid w:val="00FD3C7F"/>
    <w:rPr>
      <w:rFonts w:ascii="Times New Roman" w:hAnsi="Times New Roman"/>
      <w:sz w:val="24"/>
      <w:szCs w:val="24"/>
      <w:lang w:val="en-GB" w:eastAsia="ko-KR"/>
    </w:rPr>
  </w:style>
  <w:style w:type="paragraph" w:customStyle="1" w:styleId="AuthorPageDate">
    <w:name w:val="Author  Page #  Date"/>
    <w:rsid w:val="00FD3C7F"/>
    <w:rPr>
      <w:rFonts w:ascii="Times New Roman" w:hAnsi="Times New Roman"/>
      <w:sz w:val="24"/>
      <w:szCs w:val="24"/>
      <w:lang w:val="en-GB" w:eastAsia="ko-KR"/>
    </w:rPr>
  </w:style>
  <w:style w:type="paragraph" w:customStyle="1" w:styleId="ConfidentialPageDate">
    <w:name w:val="Confidential  Page #  Date"/>
    <w:rsid w:val="00FD3C7F"/>
    <w:rPr>
      <w:rFonts w:ascii="Times New Roman" w:hAnsi="Times New Roman"/>
      <w:sz w:val="24"/>
      <w:szCs w:val="24"/>
      <w:lang w:val="en-GB" w:eastAsia="ko-KR"/>
    </w:rPr>
  </w:style>
  <w:style w:type="paragraph" w:customStyle="1" w:styleId="TaOC">
    <w:name w:val="TaOC"/>
    <w:basedOn w:val="TAC"/>
    <w:rsid w:val="00FD3C7F"/>
    <w:pPr>
      <w:overflowPunct w:val="0"/>
      <w:autoSpaceDE w:val="0"/>
      <w:autoSpaceDN w:val="0"/>
      <w:adjustRightInd w:val="0"/>
    </w:pPr>
    <w:rPr>
      <w:rFonts w:cs="Arial"/>
      <w:szCs w:val="18"/>
      <w:lang w:eastAsia="ja-JP"/>
    </w:rPr>
  </w:style>
  <w:style w:type="paragraph" w:customStyle="1" w:styleId="1CharChar1Char">
    <w:name w:val="(文字) (文字)1 Char (文字) (文字) Char (文字) (文字)1 Char (文字) (文字)"/>
    <w:semiHidden/>
    <w:rsid w:val="00FD3C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FD3C7F"/>
    <w:pPr>
      <w:tabs>
        <w:tab w:val="num" w:pos="720"/>
      </w:tabs>
      <w:overflowPunct w:val="0"/>
      <w:autoSpaceDE w:val="0"/>
      <w:autoSpaceDN w:val="0"/>
      <w:adjustRightInd w:val="0"/>
      <w:ind w:left="720" w:hanging="360"/>
    </w:pPr>
    <w:rPr>
      <w:lang w:eastAsia="ja-JP"/>
    </w:rPr>
  </w:style>
  <w:style w:type="paragraph" w:customStyle="1" w:styleId="NormalArial">
    <w:name w:val="Normal + Arial"/>
    <w:aliases w:val="9 pt,Right,Right:  0,24 cm,After:  0 pt"/>
    <w:basedOn w:val="a"/>
    <w:rsid w:val="00FD3C7F"/>
    <w:pPr>
      <w:keepNext/>
      <w:keepLines/>
      <w:overflowPunct w:val="0"/>
      <w:autoSpaceDE w:val="0"/>
      <w:autoSpaceDN w:val="0"/>
      <w:adjustRightInd w:val="0"/>
      <w:spacing w:after="0"/>
      <w:ind w:right="134"/>
      <w:jc w:val="right"/>
    </w:pPr>
    <w:rPr>
      <w:rFonts w:ascii="Arial" w:hAnsi="Arial" w:cs="Arial"/>
      <w:sz w:val="18"/>
      <w:szCs w:val="18"/>
      <w:lang w:val="en-US" w:eastAsia="ja-JP"/>
    </w:rPr>
  </w:style>
  <w:style w:type="character" w:customStyle="1" w:styleId="StyleTACChar">
    <w:name w:val="Style TAC + Char"/>
    <w:link w:val="StyleTAC"/>
    <w:locked/>
    <w:rsid w:val="00FD3C7F"/>
    <w:rPr>
      <w:rFonts w:ascii="Arial" w:hAnsi="Arial" w:cs="Arial"/>
      <w:kern w:val="2"/>
      <w:sz w:val="18"/>
      <w:szCs w:val="18"/>
      <w:lang w:val="en-GB"/>
    </w:rPr>
  </w:style>
  <w:style w:type="paragraph" w:customStyle="1" w:styleId="StyleTAC">
    <w:name w:val="Style TAC +"/>
    <w:basedOn w:val="TAC"/>
    <w:next w:val="TAC"/>
    <w:link w:val="StyleTACChar"/>
    <w:autoRedefine/>
    <w:rsid w:val="00FD3C7F"/>
    <w:rPr>
      <w:kern w:val="2"/>
      <w:szCs w:val="18"/>
      <w:lang w:eastAsia="x-none"/>
    </w:rPr>
  </w:style>
  <w:style w:type="character" w:customStyle="1" w:styleId="CharChar11">
    <w:name w:val="Char Char11"/>
    <w:rsid w:val="00FD3C7F"/>
    <w:rPr>
      <w:lang w:val="en-GB" w:eastAsia="ja-JP" w:bidi="ar-SA"/>
    </w:rPr>
  </w:style>
  <w:style w:type="character" w:customStyle="1" w:styleId="CharChar41">
    <w:name w:val="Char Char41"/>
    <w:rsid w:val="00FD3C7F"/>
    <w:rPr>
      <w:rFonts w:ascii="Courier New" w:hAnsi="Courier New" w:cs="Courier New" w:hint="default"/>
      <w:lang w:val="nb-NO" w:eastAsia="ja-JP" w:bidi="ar-SA"/>
    </w:rPr>
  </w:style>
  <w:style w:type="character" w:customStyle="1" w:styleId="Heading1Char">
    <w:name w:val="Heading 1 Char"/>
    <w:rsid w:val="00FD3C7F"/>
    <w:rPr>
      <w:rFonts w:ascii="Arial" w:hAnsi="Arial" w:cs="Arial" w:hint="default"/>
      <w:sz w:val="36"/>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3C7F"/>
    <w:rPr>
      <w:rFonts w:ascii="Arial" w:hAnsi="Arial" w:cs="Arial" w:hint="default"/>
      <w:sz w:val="36"/>
      <w:lang w:val="en-GB" w:eastAsia="en-US" w:bidi="ar-SA"/>
    </w:rPr>
  </w:style>
  <w:style w:type="character" w:customStyle="1" w:styleId="CharChar71">
    <w:name w:val="Char Char71"/>
    <w:semiHidden/>
    <w:rsid w:val="00FD3C7F"/>
    <w:rPr>
      <w:rFonts w:ascii="Tahoma" w:hAnsi="Tahoma" w:cs="Tahoma" w:hint="default"/>
      <w:shd w:val="clear" w:color="auto" w:fill="000080"/>
      <w:lang w:val="en-GB" w:eastAsia="en-US"/>
    </w:rPr>
  </w:style>
  <w:style w:type="character" w:customStyle="1" w:styleId="ZchnZchn51">
    <w:name w:val="Zchn Zchn51"/>
    <w:rsid w:val="00FD3C7F"/>
    <w:rPr>
      <w:rFonts w:ascii="Courier New" w:eastAsia="Batang" w:hAnsi="Courier New" w:cs="Courier New" w:hint="default"/>
      <w:lang w:val="nb-NO" w:eastAsia="en-US" w:bidi="ar-SA"/>
    </w:rPr>
  </w:style>
  <w:style w:type="character" w:customStyle="1" w:styleId="CharChar101">
    <w:name w:val="Char Char101"/>
    <w:semiHidden/>
    <w:rsid w:val="00FD3C7F"/>
    <w:rPr>
      <w:rFonts w:ascii="Times New Roman" w:hAnsi="Times New Roman" w:cs="Times New Roman" w:hint="default"/>
      <w:lang w:val="en-GB" w:eastAsia="en-US"/>
    </w:rPr>
  </w:style>
  <w:style w:type="character" w:customStyle="1" w:styleId="CharChar91">
    <w:name w:val="Char Char91"/>
    <w:semiHidden/>
    <w:rsid w:val="00FD3C7F"/>
    <w:rPr>
      <w:rFonts w:ascii="Tahoma" w:hAnsi="Tahoma" w:cs="Tahoma" w:hint="default"/>
      <w:sz w:val="16"/>
      <w:szCs w:val="16"/>
      <w:lang w:val="en-GB" w:eastAsia="en-US"/>
    </w:rPr>
  </w:style>
  <w:style w:type="character" w:customStyle="1" w:styleId="CharChar81">
    <w:name w:val="Char Char81"/>
    <w:semiHidden/>
    <w:rsid w:val="00FD3C7F"/>
    <w:rPr>
      <w:rFonts w:ascii="Times New Roman" w:hAnsi="Times New Roman" w:cs="Times New Roman" w:hint="default"/>
      <w:b/>
      <w:bCs/>
      <w:lang w:val="en-GB" w:eastAsia="en-US"/>
    </w:rPr>
  </w:style>
  <w:style w:type="character" w:customStyle="1" w:styleId="h5Char2">
    <w:name w:val="h5 Char2"/>
    <w:aliases w:val="Heading5 Char2,Head5 Char2,H5 Char2,M5 Char2,mh2 Char2,Module heading 2 Char2,heading 8 Char2,Numbered Sub-list Char1,Heading 81 Char Char1"/>
    <w:rsid w:val="00FD3C7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3C7F"/>
    <w:rPr>
      <w:rFonts w:ascii="Arial" w:hAnsi="Arial" w:cs="Arial" w:hint="default"/>
      <w:sz w:val="24"/>
      <w:lang w:val="en-GB"/>
    </w:rPr>
  </w:style>
  <w:style w:type="character" w:customStyle="1" w:styleId="BodyTextChar">
    <w:name w:val="Body Text Char"/>
    <w:rsid w:val="00FD3C7F"/>
    <w:rPr>
      <w:lang w:val="en-GB" w:eastAsia="ja-JP"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D3C7F"/>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3C7F"/>
    <w:rPr>
      <w:rFonts w:ascii="Arial" w:hAnsi="Arial" w:cs="Arial" w:hint="default"/>
      <w:sz w:val="28"/>
      <w:lang w:val="en-GB" w:eastAsia="en-US" w:bidi="ar-SA"/>
    </w:rPr>
  </w:style>
  <w:style w:type="character" w:customStyle="1" w:styleId="T1Char3">
    <w:name w:val="T1 Char3"/>
    <w:aliases w:val="Header 6 Char Char3"/>
    <w:rsid w:val="00FD3C7F"/>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D3C7F"/>
    <w:rPr>
      <w:rFonts w:ascii="Arial" w:hAnsi="Arial" w:cs="Arial" w:hint="default"/>
      <w:b/>
      <w:bCs w:val="0"/>
      <w:noProof/>
      <w:sz w:val="18"/>
      <w:lang w:val="en-GB" w:eastAsia="en-US" w:bidi="ar-SA"/>
    </w:rPr>
  </w:style>
  <w:style w:type="character" w:customStyle="1" w:styleId="CharChar29">
    <w:name w:val="Char Char29"/>
    <w:rsid w:val="00FD3C7F"/>
    <w:rPr>
      <w:rFonts w:ascii="Arial" w:hAnsi="Arial" w:cs="Arial" w:hint="default"/>
      <w:sz w:val="36"/>
      <w:lang w:val="en-GB" w:eastAsia="en-US" w:bidi="ar-SA"/>
    </w:rPr>
  </w:style>
  <w:style w:type="character" w:customStyle="1" w:styleId="CharChar28">
    <w:name w:val="Char Char28"/>
    <w:rsid w:val="00FD3C7F"/>
    <w:rPr>
      <w:rFonts w:ascii="Arial" w:hAnsi="Arial" w:cs="Arial" w:hint="default"/>
      <w:sz w:val="32"/>
      <w:lang w:val="en-GB"/>
    </w:rPr>
  </w:style>
  <w:style w:type="character" w:customStyle="1" w:styleId="msoins00">
    <w:name w:val="msoins0"/>
    <w:rsid w:val="00FD3C7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3C7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3C7F"/>
    <w:rPr>
      <w:rFonts w:ascii="Arial" w:hAnsi="Arial" w:cs="Arial" w:hint="default"/>
      <w:sz w:val="22"/>
      <w:lang w:val="en-GB" w:eastAsia="en-GB" w:bidi="ar-SA"/>
    </w:rPr>
  </w:style>
  <w:style w:type="table" w:styleId="47">
    <w:name w:val="Medium Shading 1 Accent 5"/>
    <w:basedOn w:val="a1"/>
    <w:uiPriority w:val="63"/>
    <w:rsid w:val="0079623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aff6">
    <w:name w:val="リスト段落 (文字)"/>
    <w:aliases w:val="- Bullets (文字),목록 단락 (文字),?? ?? (文字),????? (文字),???? (文字),Lista1 (文字)"/>
    <w:link w:val="aff5"/>
    <w:uiPriority w:val="34"/>
    <w:qFormat/>
    <w:locked/>
    <w:rsid w:val="00551D34"/>
    <w:rPr>
      <w:rFonts w:ascii="Times New Roman" w:hAnsi="Times New Roman"/>
      <w:lang w:val="en-GB" w:eastAsia="en-US"/>
    </w:rPr>
  </w:style>
  <w:style w:type="table" w:styleId="1d">
    <w:name w:val="Table Colorful 1"/>
    <w:basedOn w:val="a1"/>
    <w:rsid w:val="0052176E"/>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100">
    <w:name w:val="Medium Grid 3 Accent 3"/>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101">
    <w:name w:val="Medium Grid 3 Accent 1"/>
    <w:basedOn w:val="a1"/>
    <w:uiPriority w:val="69"/>
    <w:rsid w:val="0052176E"/>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B1Zchn">
    <w:name w:val="B1 Zchn"/>
    <w:rsid w:val="00AD2983"/>
    <w:rPr>
      <w:lang w:eastAsia="en-US"/>
    </w:rPr>
  </w:style>
  <w:style w:type="paragraph" w:customStyle="1" w:styleId="ListParagraph4">
    <w:name w:val="List Paragraph4"/>
    <w:basedOn w:val="a"/>
    <w:uiPriority w:val="34"/>
    <w:qFormat/>
    <w:rsid w:val="009A6D45"/>
    <w:pPr>
      <w:spacing w:after="0"/>
      <w:ind w:left="720"/>
      <w:contextualSpacing/>
    </w:pPr>
    <w:rPr>
      <w:rFonts w:eastAsia="Times New Roman"/>
      <w:sz w:val="24"/>
      <w:szCs w:val="24"/>
      <w:lang w:val="en-US" w:eastAsia="zh-CN"/>
    </w:rPr>
  </w:style>
  <w:style w:type="paragraph" w:customStyle="1" w:styleId="3GPPAgreements">
    <w:name w:val="3GPP Agreements"/>
    <w:basedOn w:val="a"/>
    <w:link w:val="3GPPAgreementsChar"/>
    <w:qFormat/>
    <w:rsid w:val="009A0AAF"/>
    <w:pPr>
      <w:numPr>
        <w:numId w:val="2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9A0AAF"/>
    <w:rPr>
      <w:rFonts w:ascii="Times New Roman" w:eastAsia="SimSun" w:hAnsi="Times New Roman"/>
      <w:sz w:val="22"/>
      <w:lang w:eastAsia="zh-CN"/>
    </w:rPr>
  </w:style>
  <w:style w:type="paragraph" w:customStyle="1" w:styleId="bullet1">
    <w:name w:val="bullet1"/>
    <w:basedOn w:val="a"/>
    <w:link w:val="bullet1Char"/>
    <w:qFormat/>
    <w:rsid w:val="00E70FF7"/>
    <w:pPr>
      <w:numPr>
        <w:numId w:val="29"/>
      </w:numPr>
      <w:spacing w:after="0"/>
    </w:pPr>
    <w:rPr>
      <w:rFonts w:ascii="Times" w:eastAsia="Batang" w:hAnsi="Times"/>
      <w:szCs w:val="24"/>
    </w:rPr>
  </w:style>
  <w:style w:type="paragraph" w:customStyle="1" w:styleId="bullet2">
    <w:name w:val="bullet2"/>
    <w:basedOn w:val="a"/>
    <w:link w:val="bullet2Char"/>
    <w:qFormat/>
    <w:rsid w:val="00E70FF7"/>
    <w:pPr>
      <w:numPr>
        <w:ilvl w:val="1"/>
        <w:numId w:val="29"/>
      </w:numPr>
      <w:spacing w:after="0"/>
    </w:pPr>
    <w:rPr>
      <w:rFonts w:ascii="Times" w:eastAsia="Batang" w:hAnsi="Times"/>
      <w:szCs w:val="24"/>
    </w:rPr>
  </w:style>
  <w:style w:type="character" w:customStyle="1" w:styleId="bullet1Char">
    <w:name w:val="bullet1 Char"/>
    <w:link w:val="bullet1"/>
    <w:rsid w:val="00E70FF7"/>
    <w:rPr>
      <w:rFonts w:ascii="Times" w:eastAsia="Batang" w:hAnsi="Times"/>
      <w:szCs w:val="24"/>
      <w:lang w:val="en-GB" w:eastAsia="en-US"/>
    </w:rPr>
  </w:style>
  <w:style w:type="paragraph" w:customStyle="1" w:styleId="bullet3">
    <w:name w:val="bullet3"/>
    <w:basedOn w:val="a"/>
    <w:qFormat/>
    <w:rsid w:val="00E70FF7"/>
    <w:pPr>
      <w:numPr>
        <w:ilvl w:val="2"/>
        <w:numId w:val="29"/>
      </w:numPr>
      <w:spacing w:after="0"/>
      <w:ind w:hanging="180"/>
    </w:pPr>
    <w:rPr>
      <w:rFonts w:ascii="Times" w:eastAsia="Batang" w:hAnsi="Times"/>
      <w:szCs w:val="24"/>
    </w:rPr>
  </w:style>
  <w:style w:type="paragraph" w:customStyle="1" w:styleId="bullet4">
    <w:name w:val="bullet4"/>
    <w:basedOn w:val="a"/>
    <w:qFormat/>
    <w:rsid w:val="00E70FF7"/>
    <w:pPr>
      <w:numPr>
        <w:ilvl w:val="3"/>
        <w:numId w:val="29"/>
      </w:numPr>
      <w:spacing w:after="0"/>
    </w:pPr>
    <w:rPr>
      <w:rFonts w:ascii="Times" w:eastAsia="Batang" w:hAnsi="Times"/>
      <w:szCs w:val="24"/>
    </w:rPr>
  </w:style>
  <w:style w:type="character" w:customStyle="1" w:styleId="bullet2Char">
    <w:name w:val="bullet2 Char"/>
    <w:link w:val="bullet2"/>
    <w:rsid w:val="00E70FF7"/>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99735">
      <w:bodyDiv w:val="1"/>
      <w:marLeft w:val="0"/>
      <w:marRight w:val="0"/>
      <w:marTop w:val="0"/>
      <w:marBottom w:val="0"/>
      <w:divBdr>
        <w:top w:val="none" w:sz="0" w:space="0" w:color="auto"/>
        <w:left w:val="none" w:sz="0" w:space="0" w:color="auto"/>
        <w:bottom w:val="none" w:sz="0" w:space="0" w:color="auto"/>
        <w:right w:val="none" w:sz="0" w:space="0" w:color="auto"/>
      </w:divBdr>
      <w:divsChild>
        <w:div w:id="420378045">
          <w:marLeft w:val="547"/>
          <w:marRight w:val="0"/>
          <w:marTop w:val="115"/>
          <w:marBottom w:val="0"/>
          <w:divBdr>
            <w:top w:val="none" w:sz="0" w:space="0" w:color="auto"/>
            <w:left w:val="none" w:sz="0" w:space="0" w:color="auto"/>
            <w:bottom w:val="none" w:sz="0" w:space="0" w:color="auto"/>
            <w:right w:val="none" w:sz="0" w:space="0" w:color="auto"/>
          </w:divBdr>
        </w:div>
        <w:div w:id="812059673">
          <w:marLeft w:val="547"/>
          <w:marRight w:val="0"/>
          <w:marTop w:val="115"/>
          <w:marBottom w:val="0"/>
          <w:divBdr>
            <w:top w:val="none" w:sz="0" w:space="0" w:color="auto"/>
            <w:left w:val="none" w:sz="0" w:space="0" w:color="auto"/>
            <w:bottom w:val="none" w:sz="0" w:space="0" w:color="auto"/>
            <w:right w:val="none" w:sz="0" w:space="0" w:color="auto"/>
          </w:divBdr>
        </w:div>
        <w:div w:id="1072897666">
          <w:marLeft w:val="1166"/>
          <w:marRight w:val="0"/>
          <w:marTop w:val="96"/>
          <w:marBottom w:val="0"/>
          <w:divBdr>
            <w:top w:val="none" w:sz="0" w:space="0" w:color="auto"/>
            <w:left w:val="none" w:sz="0" w:space="0" w:color="auto"/>
            <w:bottom w:val="none" w:sz="0" w:space="0" w:color="auto"/>
            <w:right w:val="none" w:sz="0" w:space="0" w:color="auto"/>
          </w:divBdr>
        </w:div>
        <w:div w:id="1674648977">
          <w:marLeft w:val="1166"/>
          <w:marRight w:val="0"/>
          <w:marTop w:val="96"/>
          <w:marBottom w:val="0"/>
          <w:divBdr>
            <w:top w:val="none" w:sz="0" w:space="0" w:color="auto"/>
            <w:left w:val="none" w:sz="0" w:space="0" w:color="auto"/>
            <w:bottom w:val="none" w:sz="0" w:space="0" w:color="auto"/>
            <w:right w:val="none" w:sz="0" w:space="0" w:color="auto"/>
          </w:divBdr>
        </w:div>
      </w:divsChild>
    </w:div>
    <w:div w:id="150558586">
      <w:bodyDiv w:val="1"/>
      <w:marLeft w:val="0"/>
      <w:marRight w:val="0"/>
      <w:marTop w:val="0"/>
      <w:marBottom w:val="0"/>
      <w:divBdr>
        <w:top w:val="none" w:sz="0" w:space="0" w:color="auto"/>
        <w:left w:val="none" w:sz="0" w:space="0" w:color="auto"/>
        <w:bottom w:val="none" w:sz="0" w:space="0" w:color="auto"/>
        <w:right w:val="none" w:sz="0" w:space="0" w:color="auto"/>
      </w:divBdr>
      <w:divsChild>
        <w:div w:id="1971278023">
          <w:marLeft w:val="706"/>
          <w:marRight w:val="0"/>
          <w:marTop w:val="77"/>
          <w:marBottom w:val="0"/>
          <w:divBdr>
            <w:top w:val="none" w:sz="0" w:space="0" w:color="auto"/>
            <w:left w:val="none" w:sz="0" w:space="0" w:color="auto"/>
            <w:bottom w:val="none" w:sz="0" w:space="0" w:color="auto"/>
            <w:right w:val="none" w:sz="0" w:space="0" w:color="auto"/>
          </w:divBdr>
        </w:div>
      </w:divsChild>
    </w:div>
    <w:div w:id="177933486">
      <w:bodyDiv w:val="1"/>
      <w:marLeft w:val="0"/>
      <w:marRight w:val="0"/>
      <w:marTop w:val="0"/>
      <w:marBottom w:val="0"/>
      <w:divBdr>
        <w:top w:val="none" w:sz="0" w:space="0" w:color="auto"/>
        <w:left w:val="none" w:sz="0" w:space="0" w:color="auto"/>
        <w:bottom w:val="none" w:sz="0" w:space="0" w:color="auto"/>
        <w:right w:val="none" w:sz="0" w:space="0" w:color="auto"/>
      </w:divBdr>
    </w:div>
    <w:div w:id="193616560">
      <w:bodyDiv w:val="1"/>
      <w:marLeft w:val="0"/>
      <w:marRight w:val="0"/>
      <w:marTop w:val="0"/>
      <w:marBottom w:val="0"/>
      <w:divBdr>
        <w:top w:val="none" w:sz="0" w:space="0" w:color="auto"/>
        <w:left w:val="none" w:sz="0" w:space="0" w:color="auto"/>
        <w:bottom w:val="none" w:sz="0" w:space="0" w:color="auto"/>
        <w:right w:val="none" w:sz="0" w:space="0" w:color="auto"/>
      </w:divBdr>
      <w:divsChild>
        <w:div w:id="954796730">
          <w:marLeft w:val="706"/>
          <w:marRight w:val="0"/>
          <w:marTop w:val="77"/>
          <w:marBottom w:val="0"/>
          <w:divBdr>
            <w:top w:val="none" w:sz="0" w:space="0" w:color="auto"/>
            <w:left w:val="none" w:sz="0" w:space="0" w:color="auto"/>
            <w:bottom w:val="none" w:sz="0" w:space="0" w:color="auto"/>
            <w:right w:val="none" w:sz="0" w:space="0" w:color="auto"/>
          </w:divBdr>
        </w:div>
      </w:divsChild>
    </w:div>
    <w:div w:id="268970470">
      <w:bodyDiv w:val="1"/>
      <w:marLeft w:val="0"/>
      <w:marRight w:val="0"/>
      <w:marTop w:val="0"/>
      <w:marBottom w:val="0"/>
      <w:divBdr>
        <w:top w:val="none" w:sz="0" w:space="0" w:color="auto"/>
        <w:left w:val="none" w:sz="0" w:space="0" w:color="auto"/>
        <w:bottom w:val="none" w:sz="0" w:space="0" w:color="auto"/>
        <w:right w:val="none" w:sz="0" w:space="0" w:color="auto"/>
      </w:divBdr>
      <w:divsChild>
        <w:div w:id="1768500134">
          <w:marLeft w:val="979"/>
          <w:marRight w:val="0"/>
          <w:marTop w:val="67"/>
          <w:marBottom w:val="0"/>
          <w:divBdr>
            <w:top w:val="none" w:sz="0" w:space="0" w:color="auto"/>
            <w:left w:val="none" w:sz="0" w:space="0" w:color="auto"/>
            <w:bottom w:val="none" w:sz="0" w:space="0" w:color="auto"/>
            <w:right w:val="none" w:sz="0" w:space="0" w:color="auto"/>
          </w:divBdr>
        </w:div>
      </w:divsChild>
    </w:div>
    <w:div w:id="282421826">
      <w:bodyDiv w:val="1"/>
      <w:marLeft w:val="0"/>
      <w:marRight w:val="0"/>
      <w:marTop w:val="0"/>
      <w:marBottom w:val="0"/>
      <w:divBdr>
        <w:top w:val="none" w:sz="0" w:space="0" w:color="auto"/>
        <w:left w:val="none" w:sz="0" w:space="0" w:color="auto"/>
        <w:bottom w:val="none" w:sz="0" w:space="0" w:color="auto"/>
        <w:right w:val="none" w:sz="0" w:space="0" w:color="auto"/>
      </w:divBdr>
      <w:divsChild>
        <w:div w:id="125509291">
          <w:marLeft w:val="0"/>
          <w:marRight w:val="0"/>
          <w:marTop w:val="0"/>
          <w:marBottom w:val="0"/>
          <w:divBdr>
            <w:top w:val="none" w:sz="0" w:space="0" w:color="auto"/>
            <w:left w:val="none" w:sz="0" w:space="0" w:color="auto"/>
            <w:bottom w:val="none" w:sz="0" w:space="0" w:color="auto"/>
            <w:right w:val="none" w:sz="0" w:space="0" w:color="auto"/>
          </w:divBdr>
        </w:div>
      </w:divsChild>
    </w:div>
    <w:div w:id="349142353">
      <w:bodyDiv w:val="1"/>
      <w:marLeft w:val="0"/>
      <w:marRight w:val="0"/>
      <w:marTop w:val="0"/>
      <w:marBottom w:val="0"/>
      <w:divBdr>
        <w:top w:val="none" w:sz="0" w:space="0" w:color="auto"/>
        <w:left w:val="none" w:sz="0" w:space="0" w:color="auto"/>
        <w:bottom w:val="none" w:sz="0" w:space="0" w:color="auto"/>
        <w:right w:val="none" w:sz="0" w:space="0" w:color="auto"/>
      </w:divBdr>
    </w:div>
    <w:div w:id="374741858">
      <w:bodyDiv w:val="1"/>
      <w:marLeft w:val="0"/>
      <w:marRight w:val="0"/>
      <w:marTop w:val="0"/>
      <w:marBottom w:val="0"/>
      <w:divBdr>
        <w:top w:val="none" w:sz="0" w:space="0" w:color="auto"/>
        <w:left w:val="none" w:sz="0" w:space="0" w:color="auto"/>
        <w:bottom w:val="none" w:sz="0" w:space="0" w:color="auto"/>
        <w:right w:val="none" w:sz="0" w:space="0" w:color="auto"/>
      </w:divBdr>
    </w:div>
    <w:div w:id="382556292">
      <w:bodyDiv w:val="1"/>
      <w:marLeft w:val="0"/>
      <w:marRight w:val="0"/>
      <w:marTop w:val="0"/>
      <w:marBottom w:val="0"/>
      <w:divBdr>
        <w:top w:val="none" w:sz="0" w:space="0" w:color="auto"/>
        <w:left w:val="none" w:sz="0" w:space="0" w:color="auto"/>
        <w:bottom w:val="none" w:sz="0" w:space="0" w:color="auto"/>
        <w:right w:val="none" w:sz="0" w:space="0" w:color="auto"/>
      </w:divBdr>
    </w:div>
    <w:div w:id="444235094">
      <w:bodyDiv w:val="1"/>
      <w:marLeft w:val="0"/>
      <w:marRight w:val="0"/>
      <w:marTop w:val="0"/>
      <w:marBottom w:val="0"/>
      <w:divBdr>
        <w:top w:val="none" w:sz="0" w:space="0" w:color="auto"/>
        <w:left w:val="none" w:sz="0" w:space="0" w:color="auto"/>
        <w:bottom w:val="none" w:sz="0" w:space="0" w:color="auto"/>
        <w:right w:val="none" w:sz="0" w:space="0" w:color="auto"/>
      </w:divBdr>
      <w:divsChild>
        <w:div w:id="583687582">
          <w:marLeft w:val="1166"/>
          <w:marRight w:val="0"/>
          <w:marTop w:val="96"/>
          <w:marBottom w:val="0"/>
          <w:divBdr>
            <w:top w:val="none" w:sz="0" w:space="0" w:color="auto"/>
            <w:left w:val="none" w:sz="0" w:space="0" w:color="auto"/>
            <w:bottom w:val="none" w:sz="0" w:space="0" w:color="auto"/>
            <w:right w:val="none" w:sz="0" w:space="0" w:color="auto"/>
          </w:divBdr>
        </w:div>
      </w:divsChild>
    </w:div>
    <w:div w:id="464349911">
      <w:bodyDiv w:val="1"/>
      <w:marLeft w:val="0"/>
      <w:marRight w:val="0"/>
      <w:marTop w:val="0"/>
      <w:marBottom w:val="0"/>
      <w:divBdr>
        <w:top w:val="none" w:sz="0" w:space="0" w:color="auto"/>
        <w:left w:val="none" w:sz="0" w:space="0" w:color="auto"/>
        <w:bottom w:val="none" w:sz="0" w:space="0" w:color="auto"/>
        <w:right w:val="none" w:sz="0" w:space="0" w:color="auto"/>
      </w:divBdr>
      <w:divsChild>
        <w:div w:id="731080865">
          <w:marLeft w:val="1051"/>
          <w:marRight w:val="0"/>
          <w:marTop w:val="77"/>
          <w:marBottom w:val="0"/>
          <w:divBdr>
            <w:top w:val="none" w:sz="0" w:space="0" w:color="auto"/>
            <w:left w:val="none" w:sz="0" w:space="0" w:color="auto"/>
            <w:bottom w:val="none" w:sz="0" w:space="0" w:color="auto"/>
            <w:right w:val="none" w:sz="0" w:space="0" w:color="auto"/>
          </w:divBdr>
        </w:div>
      </w:divsChild>
    </w:div>
    <w:div w:id="466974972">
      <w:bodyDiv w:val="1"/>
      <w:marLeft w:val="0"/>
      <w:marRight w:val="0"/>
      <w:marTop w:val="0"/>
      <w:marBottom w:val="0"/>
      <w:divBdr>
        <w:top w:val="none" w:sz="0" w:space="0" w:color="auto"/>
        <w:left w:val="none" w:sz="0" w:space="0" w:color="auto"/>
        <w:bottom w:val="none" w:sz="0" w:space="0" w:color="auto"/>
        <w:right w:val="none" w:sz="0" w:space="0" w:color="auto"/>
      </w:divBdr>
      <w:divsChild>
        <w:div w:id="1687056456">
          <w:marLeft w:val="706"/>
          <w:marRight w:val="0"/>
          <w:marTop w:val="77"/>
          <w:marBottom w:val="0"/>
          <w:divBdr>
            <w:top w:val="none" w:sz="0" w:space="0" w:color="auto"/>
            <w:left w:val="none" w:sz="0" w:space="0" w:color="auto"/>
            <w:bottom w:val="none" w:sz="0" w:space="0" w:color="auto"/>
            <w:right w:val="none" w:sz="0" w:space="0" w:color="auto"/>
          </w:divBdr>
        </w:div>
      </w:divsChild>
    </w:div>
    <w:div w:id="470097372">
      <w:bodyDiv w:val="1"/>
      <w:marLeft w:val="0"/>
      <w:marRight w:val="0"/>
      <w:marTop w:val="0"/>
      <w:marBottom w:val="0"/>
      <w:divBdr>
        <w:top w:val="none" w:sz="0" w:space="0" w:color="auto"/>
        <w:left w:val="none" w:sz="0" w:space="0" w:color="auto"/>
        <w:bottom w:val="none" w:sz="0" w:space="0" w:color="auto"/>
        <w:right w:val="none" w:sz="0" w:space="0" w:color="auto"/>
      </w:divBdr>
      <w:divsChild>
        <w:div w:id="1014301440">
          <w:marLeft w:val="547"/>
          <w:marRight w:val="0"/>
          <w:marTop w:val="154"/>
          <w:marBottom w:val="0"/>
          <w:divBdr>
            <w:top w:val="none" w:sz="0" w:space="0" w:color="auto"/>
            <w:left w:val="none" w:sz="0" w:space="0" w:color="auto"/>
            <w:bottom w:val="none" w:sz="0" w:space="0" w:color="auto"/>
            <w:right w:val="none" w:sz="0" w:space="0" w:color="auto"/>
          </w:divBdr>
        </w:div>
        <w:div w:id="1047291254">
          <w:marLeft w:val="547"/>
          <w:marRight w:val="0"/>
          <w:marTop w:val="154"/>
          <w:marBottom w:val="0"/>
          <w:divBdr>
            <w:top w:val="none" w:sz="0" w:space="0" w:color="auto"/>
            <w:left w:val="none" w:sz="0" w:space="0" w:color="auto"/>
            <w:bottom w:val="none" w:sz="0" w:space="0" w:color="auto"/>
            <w:right w:val="none" w:sz="0" w:space="0" w:color="auto"/>
          </w:divBdr>
        </w:div>
        <w:div w:id="1179077149">
          <w:marLeft w:val="547"/>
          <w:marRight w:val="0"/>
          <w:marTop w:val="154"/>
          <w:marBottom w:val="0"/>
          <w:divBdr>
            <w:top w:val="none" w:sz="0" w:space="0" w:color="auto"/>
            <w:left w:val="none" w:sz="0" w:space="0" w:color="auto"/>
            <w:bottom w:val="none" w:sz="0" w:space="0" w:color="auto"/>
            <w:right w:val="none" w:sz="0" w:space="0" w:color="auto"/>
          </w:divBdr>
        </w:div>
        <w:div w:id="1798141901">
          <w:marLeft w:val="547"/>
          <w:marRight w:val="0"/>
          <w:marTop w:val="154"/>
          <w:marBottom w:val="0"/>
          <w:divBdr>
            <w:top w:val="none" w:sz="0" w:space="0" w:color="auto"/>
            <w:left w:val="none" w:sz="0" w:space="0" w:color="auto"/>
            <w:bottom w:val="none" w:sz="0" w:space="0" w:color="auto"/>
            <w:right w:val="none" w:sz="0" w:space="0" w:color="auto"/>
          </w:divBdr>
        </w:div>
        <w:div w:id="2014796337">
          <w:marLeft w:val="547"/>
          <w:marRight w:val="0"/>
          <w:marTop w:val="154"/>
          <w:marBottom w:val="0"/>
          <w:divBdr>
            <w:top w:val="none" w:sz="0" w:space="0" w:color="auto"/>
            <w:left w:val="none" w:sz="0" w:space="0" w:color="auto"/>
            <w:bottom w:val="none" w:sz="0" w:space="0" w:color="auto"/>
            <w:right w:val="none" w:sz="0" w:space="0" w:color="auto"/>
          </w:divBdr>
        </w:div>
      </w:divsChild>
    </w:div>
    <w:div w:id="515313326">
      <w:bodyDiv w:val="1"/>
      <w:marLeft w:val="0"/>
      <w:marRight w:val="0"/>
      <w:marTop w:val="0"/>
      <w:marBottom w:val="0"/>
      <w:divBdr>
        <w:top w:val="none" w:sz="0" w:space="0" w:color="auto"/>
        <w:left w:val="none" w:sz="0" w:space="0" w:color="auto"/>
        <w:bottom w:val="none" w:sz="0" w:space="0" w:color="auto"/>
        <w:right w:val="none" w:sz="0" w:space="0" w:color="auto"/>
      </w:divBdr>
      <w:divsChild>
        <w:div w:id="1149445724">
          <w:marLeft w:val="547"/>
          <w:marRight w:val="0"/>
          <w:marTop w:val="130"/>
          <w:marBottom w:val="0"/>
          <w:divBdr>
            <w:top w:val="none" w:sz="0" w:space="0" w:color="auto"/>
            <w:left w:val="none" w:sz="0" w:space="0" w:color="auto"/>
            <w:bottom w:val="none" w:sz="0" w:space="0" w:color="auto"/>
            <w:right w:val="none" w:sz="0" w:space="0" w:color="auto"/>
          </w:divBdr>
        </w:div>
      </w:divsChild>
    </w:div>
    <w:div w:id="515389737">
      <w:bodyDiv w:val="1"/>
      <w:marLeft w:val="0"/>
      <w:marRight w:val="0"/>
      <w:marTop w:val="0"/>
      <w:marBottom w:val="0"/>
      <w:divBdr>
        <w:top w:val="none" w:sz="0" w:space="0" w:color="auto"/>
        <w:left w:val="none" w:sz="0" w:space="0" w:color="auto"/>
        <w:bottom w:val="none" w:sz="0" w:space="0" w:color="auto"/>
        <w:right w:val="none" w:sz="0" w:space="0" w:color="auto"/>
      </w:divBdr>
    </w:div>
    <w:div w:id="537813985">
      <w:bodyDiv w:val="1"/>
      <w:marLeft w:val="0"/>
      <w:marRight w:val="0"/>
      <w:marTop w:val="0"/>
      <w:marBottom w:val="0"/>
      <w:divBdr>
        <w:top w:val="none" w:sz="0" w:space="0" w:color="auto"/>
        <w:left w:val="none" w:sz="0" w:space="0" w:color="auto"/>
        <w:bottom w:val="none" w:sz="0" w:space="0" w:color="auto"/>
        <w:right w:val="none" w:sz="0" w:space="0" w:color="auto"/>
      </w:divBdr>
      <w:divsChild>
        <w:div w:id="1124613969">
          <w:marLeft w:val="706"/>
          <w:marRight w:val="0"/>
          <w:marTop w:val="77"/>
          <w:marBottom w:val="0"/>
          <w:divBdr>
            <w:top w:val="none" w:sz="0" w:space="0" w:color="auto"/>
            <w:left w:val="none" w:sz="0" w:space="0" w:color="auto"/>
            <w:bottom w:val="none" w:sz="0" w:space="0" w:color="auto"/>
            <w:right w:val="none" w:sz="0" w:space="0" w:color="auto"/>
          </w:divBdr>
        </w:div>
      </w:divsChild>
    </w:div>
    <w:div w:id="560561123">
      <w:bodyDiv w:val="1"/>
      <w:marLeft w:val="0"/>
      <w:marRight w:val="0"/>
      <w:marTop w:val="0"/>
      <w:marBottom w:val="0"/>
      <w:divBdr>
        <w:top w:val="none" w:sz="0" w:space="0" w:color="auto"/>
        <w:left w:val="none" w:sz="0" w:space="0" w:color="auto"/>
        <w:bottom w:val="none" w:sz="0" w:space="0" w:color="auto"/>
        <w:right w:val="none" w:sz="0" w:space="0" w:color="auto"/>
      </w:divBdr>
      <w:divsChild>
        <w:div w:id="350953412">
          <w:marLeft w:val="418"/>
          <w:marRight w:val="0"/>
          <w:marTop w:val="77"/>
          <w:marBottom w:val="0"/>
          <w:divBdr>
            <w:top w:val="none" w:sz="0" w:space="0" w:color="auto"/>
            <w:left w:val="none" w:sz="0" w:space="0" w:color="auto"/>
            <w:bottom w:val="none" w:sz="0" w:space="0" w:color="auto"/>
            <w:right w:val="none" w:sz="0" w:space="0" w:color="auto"/>
          </w:divBdr>
        </w:div>
      </w:divsChild>
    </w:div>
    <w:div w:id="569074338">
      <w:bodyDiv w:val="1"/>
      <w:marLeft w:val="0"/>
      <w:marRight w:val="0"/>
      <w:marTop w:val="0"/>
      <w:marBottom w:val="0"/>
      <w:divBdr>
        <w:top w:val="none" w:sz="0" w:space="0" w:color="auto"/>
        <w:left w:val="none" w:sz="0" w:space="0" w:color="auto"/>
        <w:bottom w:val="none" w:sz="0" w:space="0" w:color="auto"/>
        <w:right w:val="none" w:sz="0" w:space="0" w:color="auto"/>
      </w:divBdr>
    </w:div>
    <w:div w:id="601452938">
      <w:bodyDiv w:val="1"/>
      <w:marLeft w:val="0"/>
      <w:marRight w:val="0"/>
      <w:marTop w:val="0"/>
      <w:marBottom w:val="0"/>
      <w:divBdr>
        <w:top w:val="none" w:sz="0" w:space="0" w:color="auto"/>
        <w:left w:val="none" w:sz="0" w:space="0" w:color="auto"/>
        <w:bottom w:val="none" w:sz="0" w:space="0" w:color="auto"/>
        <w:right w:val="none" w:sz="0" w:space="0" w:color="auto"/>
      </w:divBdr>
      <w:divsChild>
        <w:div w:id="1531531624">
          <w:marLeft w:val="706"/>
          <w:marRight w:val="0"/>
          <w:marTop w:val="77"/>
          <w:marBottom w:val="0"/>
          <w:divBdr>
            <w:top w:val="none" w:sz="0" w:space="0" w:color="auto"/>
            <w:left w:val="none" w:sz="0" w:space="0" w:color="auto"/>
            <w:bottom w:val="none" w:sz="0" w:space="0" w:color="auto"/>
            <w:right w:val="none" w:sz="0" w:space="0" w:color="auto"/>
          </w:divBdr>
        </w:div>
      </w:divsChild>
    </w:div>
    <w:div w:id="637147142">
      <w:bodyDiv w:val="1"/>
      <w:marLeft w:val="0"/>
      <w:marRight w:val="0"/>
      <w:marTop w:val="0"/>
      <w:marBottom w:val="0"/>
      <w:divBdr>
        <w:top w:val="none" w:sz="0" w:space="0" w:color="auto"/>
        <w:left w:val="none" w:sz="0" w:space="0" w:color="auto"/>
        <w:bottom w:val="none" w:sz="0" w:space="0" w:color="auto"/>
        <w:right w:val="none" w:sz="0" w:space="0" w:color="auto"/>
      </w:divBdr>
    </w:div>
    <w:div w:id="641622267">
      <w:bodyDiv w:val="1"/>
      <w:marLeft w:val="0"/>
      <w:marRight w:val="0"/>
      <w:marTop w:val="0"/>
      <w:marBottom w:val="0"/>
      <w:divBdr>
        <w:top w:val="none" w:sz="0" w:space="0" w:color="auto"/>
        <w:left w:val="none" w:sz="0" w:space="0" w:color="auto"/>
        <w:bottom w:val="none" w:sz="0" w:space="0" w:color="auto"/>
        <w:right w:val="none" w:sz="0" w:space="0" w:color="auto"/>
      </w:divBdr>
    </w:div>
    <w:div w:id="681854447">
      <w:bodyDiv w:val="1"/>
      <w:marLeft w:val="0"/>
      <w:marRight w:val="0"/>
      <w:marTop w:val="0"/>
      <w:marBottom w:val="0"/>
      <w:divBdr>
        <w:top w:val="none" w:sz="0" w:space="0" w:color="auto"/>
        <w:left w:val="none" w:sz="0" w:space="0" w:color="auto"/>
        <w:bottom w:val="none" w:sz="0" w:space="0" w:color="auto"/>
        <w:right w:val="none" w:sz="0" w:space="0" w:color="auto"/>
      </w:divBdr>
    </w:div>
    <w:div w:id="7510525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8006819">
      <w:bodyDiv w:val="1"/>
      <w:marLeft w:val="0"/>
      <w:marRight w:val="0"/>
      <w:marTop w:val="0"/>
      <w:marBottom w:val="0"/>
      <w:divBdr>
        <w:top w:val="none" w:sz="0" w:space="0" w:color="auto"/>
        <w:left w:val="none" w:sz="0" w:space="0" w:color="auto"/>
        <w:bottom w:val="none" w:sz="0" w:space="0" w:color="auto"/>
        <w:right w:val="none" w:sz="0" w:space="0" w:color="auto"/>
      </w:divBdr>
    </w:div>
    <w:div w:id="951782650">
      <w:bodyDiv w:val="1"/>
      <w:marLeft w:val="0"/>
      <w:marRight w:val="0"/>
      <w:marTop w:val="0"/>
      <w:marBottom w:val="0"/>
      <w:divBdr>
        <w:top w:val="none" w:sz="0" w:space="0" w:color="auto"/>
        <w:left w:val="none" w:sz="0" w:space="0" w:color="auto"/>
        <w:bottom w:val="none" w:sz="0" w:space="0" w:color="auto"/>
        <w:right w:val="none" w:sz="0" w:space="0" w:color="auto"/>
      </w:divBdr>
      <w:divsChild>
        <w:div w:id="92745747">
          <w:marLeft w:val="547"/>
          <w:marRight w:val="0"/>
          <w:marTop w:val="96"/>
          <w:marBottom w:val="0"/>
          <w:divBdr>
            <w:top w:val="none" w:sz="0" w:space="0" w:color="auto"/>
            <w:left w:val="none" w:sz="0" w:space="0" w:color="auto"/>
            <w:bottom w:val="none" w:sz="0" w:space="0" w:color="auto"/>
            <w:right w:val="none" w:sz="0" w:space="0" w:color="auto"/>
          </w:divBdr>
        </w:div>
        <w:div w:id="1832403754">
          <w:marLeft w:val="1166"/>
          <w:marRight w:val="0"/>
          <w:marTop w:val="96"/>
          <w:marBottom w:val="0"/>
          <w:divBdr>
            <w:top w:val="none" w:sz="0" w:space="0" w:color="auto"/>
            <w:left w:val="none" w:sz="0" w:space="0" w:color="auto"/>
            <w:bottom w:val="none" w:sz="0" w:space="0" w:color="auto"/>
            <w:right w:val="none" w:sz="0" w:space="0" w:color="auto"/>
          </w:divBdr>
        </w:div>
      </w:divsChild>
    </w:div>
    <w:div w:id="970209653">
      <w:bodyDiv w:val="1"/>
      <w:marLeft w:val="0"/>
      <w:marRight w:val="0"/>
      <w:marTop w:val="0"/>
      <w:marBottom w:val="0"/>
      <w:divBdr>
        <w:top w:val="none" w:sz="0" w:space="0" w:color="auto"/>
        <w:left w:val="none" w:sz="0" w:space="0" w:color="auto"/>
        <w:bottom w:val="none" w:sz="0" w:space="0" w:color="auto"/>
        <w:right w:val="none" w:sz="0" w:space="0" w:color="auto"/>
      </w:divBdr>
      <w:divsChild>
        <w:div w:id="298147484">
          <w:marLeft w:val="0"/>
          <w:marRight w:val="0"/>
          <w:marTop w:val="0"/>
          <w:marBottom w:val="0"/>
          <w:divBdr>
            <w:top w:val="none" w:sz="0" w:space="0" w:color="auto"/>
            <w:left w:val="none" w:sz="0" w:space="0" w:color="auto"/>
            <w:bottom w:val="none" w:sz="0" w:space="0" w:color="auto"/>
            <w:right w:val="none" w:sz="0" w:space="0" w:color="auto"/>
          </w:divBdr>
        </w:div>
      </w:divsChild>
    </w:div>
    <w:div w:id="979698918">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7419937">
      <w:bodyDiv w:val="1"/>
      <w:marLeft w:val="0"/>
      <w:marRight w:val="0"/>
      <w:marTop w:val="0"/>
      <w:marBottom w:val="0"/>
      <w:divBdr>
        <w:top w:val="none" w:sz="0" w:space="0" w:color="auto"/>
        <w:left w:val="none" w:sz="0" w:space="0" w:color="auto"/>
        <w:bottom w:val="none" w:sz="0" w:space="0" w:color="auto"/>
        <w:right w:val="none" w:sz="0" w:space="0" w:color="auto"/>
      </w:divBdr>
    </w:div>
    <w:div w:id="1048531396">
      <w:bodyDiv w:val="1"/>
      <w:marLeft w:val="0"/>
      <w:marRight w:val="0"/>
      <w:marTop w:val="0"/>
      <w:marBottom w:val="0"/>
      <w:divBdr>
        <w:top w:val="none" w:sz="0" w:space="0" w:color="auto"/>
        <w:left w:val="none" w:sz="0" w:space="0" w:color="auto"/>
        <w:bottom w:val="none" w:sz="0" w:space="0" w:color="auto"/>
        <w:right w:val="none" w:sz="0" w:space="0" w:color="auto"/>
      </w:divBdr>
      <w:divsChild>
        <w:div w:id="103967823">
          <w:marLeft w:val="1267"/>
          <w:marRight w:val="0"/>
          <w:marTop w:val="58"/>
          <w:marBottom w:val="0"/>
          <w:divBdr>
            <w:top w:val="none" w:sz="0" w:space="0" w:color="auto"/>
            <w:left w:val="none" w:sz="0" w:space="0" w:color="auto"/>
            <w:bottom w:val="none" w:sz="0" w:space="0" w:color="auto"/>
            <w:right w:val="none" w:sz="0" w:space="0" w:color="auto"/>
          </w:divBdr>
        </w:div>
      </w:divsChild>
    </w:div>
    <w:div w:id="1065028900">
      <w:bodyDiv w:val="1"/>
      <w:marLeft w:val="0"/>
      <w:marRight w:val="0"/>
      <w:marTop w:val="0"/>
      <w:marBottom w:val="0"/>
      <w:divBdr>
        <w:top w:val="none" w:sz="0" w:space="0" w:color="auto"/>
        <w:left w:val="none" w:sz="0" w:space="0" w:color="auto"/>
        <w:bottom w:val="none" w:sz="0" w:space="0" w:color="auto"/>
        <w:right w:val="none" w:sz="0" w:space="0" w:color="auto"/>
      </w:divBdr>
      <w:divsChild>
        <w:div w:id="1215971487">
          <w:marLeft w:val="1166"/>
          <w:marRight w:val="0"/>
          <w:marTop w:val="134"/>
          <w:marBottom w:val="0"/>
          <w:divBdr>
            <w:top w:val="none" w:sz="0" w:space="0" w:color="auto"/>
            <w:left w:val="none" w:sz="0" w:space="0" w:color="auto"/>
            <w:bottom w:val="none" w:sz="0" w:space="0" w:color="auto"/>
            <w:right w:val="none" w:sz="0" w:space="0" w:color="auto"/>
          </w:divBdr>
        </w:div>
      </w:divsChild>
    </w:div>
    <w:div w:id="1110248283">
      <w:bodyDiv w:val="1"/>
      <w:marLeft w:val="0"/>
      <w:marRight w:val="0"/>
      <w:marTop w:val="0"/>
      <w:marBottom w:val="0"/>
      <w:divBdr>
        <w:top w:val="none" w:sz="0" w:space="0" w:color="auto"/>
        <w:left w:val="none" w:sz="0" w:space="0" w:color="auto"/>
        <w:bottom w:val="none" w:sz="0" w:space="0" w:color="auto"/>
        <w:right w:val="none" w:sz="0" w:space="0" w:color="auto"/>
      </w:divBdr>
      <w:divsChild>
        <w:div w:id="712966679">
          <w:marLeft w:val="547"/>
          <w:marRight w:val="0"/>
          <w:marTop w:val="115"/>
          <w:marBottom w:val="0"/>
          <w:divBdr>
            <w:top w:val="none" w:sz="0" w:space="0" w:color="auto"/>
            <w:left w:val="none" w:sz="0" w:space="0" w:color="auto"/>
            <w:bottom w:val="none" w:sz="0" w:space="0" w:color="auto"/>
            <w:right w:val="none" w:sz="0" w:space="0" w:color="auto"/>
          </w:divBdr>
        </w:div>
      </w:divsChild>
    </w:div>
    <w:div w:id="1124352121">
      <w:bodyDiv w:val="1"/>
      <w:marLeft w:val="0"/>
      <w:marRight w:val="0"/>
      <w:marTop w:val="0"/>
      <w:marBottom w:val="0"/>
      <w:divBdr>
        <w:top w:val="none" w:sz="0" w:space="0" w:color="auto"/>
        <w:left w:val="none" w:sz="0" w:space="0" w:color="auto"/>
        <w:bottom w:val="none" w:sz="0" w:space="0" w:color="auto"/>
        <w:right w:val="none" w:sz="0" w:space="0" w:color="auto"/>
      </w:divBdr>
      <w:divsChild>
        <w:div w:id="1155680433">
          <w:marLeft w:val="1166"/>
          <w:marRight w:val="0"/>
          <w:marTop w:val="96"/>
          <w:marBottom w:val="0"/>
          <w:divBdr>
            <w:top w:val="none" w:sz="0" w:space="0" w:color="auto"/>
            <w:left w:val="none" w:sz="0" w:space="0" w:color="auto"/>
            <w:bottom w:val="none" w:sz="0" w:space="0" w:color="auto"/>
            <w:right w:val="none" w:sz="0" w:space="0" w:color="auto"/>
          </w:divBdr>
        </w:div>
      </w:divsChild>
    </w:div>
    <w:div w:id="1141384620">
      <w:bodyDiv w:val="1"/>
      <w:marLeft w:val="0"/>
      <w:marRight w:val="0"/>
      <w:marTop w:val="0"/>
      <w:marBottom w:val="0"/>
      <w:divBdr>
        <w:top w:val="none" w:sz="0" w:space="0" w:color="auto"/>
        <w:left w:val="none" w:sz="0" w:space="0" w:color="auto"/>
        <w:bottom w:val="none" w:sz="0" w:space="0" w:color="auto"/>
        <w:right w:val="none" w:sz="0" w:space="0" w:color="auto"/>
      </w:divBdr>
    </w:div>
    <w:div w:id="1146121927">
      <w:bodyDiv w:val="1"/>
      <w:marLeft w:val="0"/>
      <w:marRight w:val="0"/>
      <w:marTop w:val="0"/>
      <w:marBottom w:val="0"/>
      <w:divBdr>
        <w:top w:val="none" w:sz="0" w:space="0" w:color="auto"/>
        <w:left w:val="none" w:sz="0" w:space="0" w:color="auto"/>
        <w:bottom w:val="none" w:sz="0" w:space="0" w:color="auto"/>
        <w:right w:val="none" w:sz="0" w:space="0" w:color="auto"/>
      </w:divBdr>
      <w:divsChild>
        <w:div w:id="8407816">
          <w:marLeft w:val="547"/>
          <w:marRight w:val="0"/>
          <w:marTop w:val="106"/>
          <w:marBottom w:val="0"/>
          <w:divBdr>
            <w:top w:val="none" w:sz="0" w:space="0" w:color="auto"/>
            <w:left w:val="none" w:sz="0" w:space="0" w:color="auto"/>
            <w:bottom w:val="none" w:sz="0" w:space="0" w:color="auto"/>
            <w:right w:val="none" w:sz="0" w:space="0" w:color="auto"/>
          </w:divBdr>
        </w:div>
        <w:div w:id="214509813">
          <w:marLeft w:val="547"/>
          <w:marRight w:val="0"/>
          <w:marTop w:val="106"/>
          <w:marBottom w:val="0"/>
          <w:divBdr>
            <w:top w:val="none" w:sz="0" w:space="0" w:color="auto"/>
            <w:left w:val="none" w:sz="0" w:space="0" w:color="auto"/>
            <w:bottom w:val="none" w:sz="0" w:space="0" w:color="auto"/>
            <w:right w:val="none" w:sz="0" w:space="0" w:color="auto"/>
          </w:divBdr>
        </w:div>
        <w:div w:id="425347812">
          <w:marLeft w:val="1800"/>
          <w:marRight w:val="0"/>
          <w:marTop w:val="82"/>
          <w:marBottom w:val="0"/>
          <w:divBdr>
            <w:top w:val="none" w:sz="0" w:space="0" w:color="auto"/>
            <w:left w:val="none" w:sz="0" w:space="0" w:color="auto"/>
            <w:bottom w:val="none" w:sz="0" w:space="0" w:color="auto"/>
            <w:right w:val="none" w:sz="0" w:space="0" w:color="auto"/>
          </w:divBdr>
        </w:div>
        <w:div w:id="828254838">
          <w:marLeft w:val="1166"/>
          <w:marRight w:val="0"/>
          <w:marTop w:val="91"/>
          <w:marBottom w:val="0"/>
          <w:divBdr>
            <w:top w:val="none" w:sz="0" w:space="0" w:color="auto"/>
            <w:left w:val="none" w:sz="0" w:space="0" w:color="auto"/>
            <w:bottom w:val="none" w:sz="0" w:space="0" w:color="auto"/>
            <w:right w:val="none" w:sz="0" w:space="0" w:color="auto"/>
          </w:divBdr>
        </w:div>
        <w:div w:id="930702877">
          <w:marLeft w:val="1800"/>
          <w:marRight w:val="0"/>
          <w:marTop w:val="82"/>
          <w:marBottom w:val="0"/>
          <w:divBdr>
            <w:top w:val="none" w:sz="0" w:space="0" w:color="auto"/>
            <w:left w:val="none" w:sz="0" w:space="0" w:color="auto"/>
            <w:bottom w:val="none" w:sz="0" w:space="0" w:color="auto"/>
            <w:right w:val="none" w:sz="0" w:space="0" w:color="auto"/>
          </w:divBdr>
        </w:div>
        <w:div w:id="999306767">
          <w:marLeft w:val="1166"/>
          <w:marRight w:val="0"/>
          <w:marTop w:val="91"/>
          <w:marBottom w:val="0"/>
          <w:divBdr>
            <w:top w:val="none" w:sz="0" w:space="0" w:color="auto"/>
            <w:left w:val="none" w:sz="0" w:space="0" w:color="auto"/>
            <w:bottom w:val="none" w:sz="0" w:space="0" w:color="auto"/>
            <w:right w:val="none" w:sz="0" w:space="0" w:color="auto"/>
          </w:divBdr>
        </w:div>
        <w:div w:id="1122651089">
          <w:marLeft w:val="547"/>
          <w:marRight w:val="0"/>
          <w:marTop w:val="106"/>
          <w:marBottom w:val="0"/>
          <w:divBdr>
            <w:top w:val="none" w:sz="0" w:space="0" w:color="auto"/>
            <w:left w:val="none" w:sz="0" w:space="0" w:color="auto"/>
            <w:bottom w:val="none" w:sz="0" w:space="0" w:color="auto"/>
            <w:right w:val="none" w:sz="0" w:space="0" w:color="auto"/>
          </w:divBdr>
        </w:div>
        <w:div w:id="1185748386">
          <w:marLeft w:val="547"/>
          <w:marRight w:val="0"/>
          <w:marTop w:val="106"/>
          <w:marBottom w:val="0"/>
          <w:divBdr>
            <w:top w:val="none" w:sz="0" w:space="0" w:color="auto"/>
            <w:left w:val="none" w:sz="0" w:space="0" w:color="auto"/>
            <w:bottom w:val="none" w:sz="0" w:space="0" w:color="auto"/>
            <w:right w:val="none" w:sz="0" w:space="0" w:color="auto"/>
          </w:divBdr>
        </w:div>
        <w:div w:id="1322007757">
          <w:marLeft w:val="1166"/>
          <w:marRight w:val="0"/>
          <w:marTop w:val="91"/>
          <w:marBottom w:val="0"/>
          <w:divBdr>
            <w:top w:val="none" w:sz="0" w:space="0" w:color="auto"/>
            <w:left w:val="none" w:sz="0" w:space="0" w:color="auto"/>
            <w:bottom w:val="none" w:sz="0" w:space="0" w:color="auto"/>
            <w:right w:val="none" w:sz="0" w:space="0" w:color="auto"/>
          </w:divBdr>
        </w:div>
        <w:div w:id="1428696307">
          <w:marLeft w:val="1166"/>
          <w:marRight w:val="0"/>
          <w:marTop w:val="91"/>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4244675">
      <w:bodyDiv w:val="1"/>
      <w:marLeft w:val="0"/>
      <w:marRight w:val="0"/>
      <w:marTop w:val="0"/>
      <w:marBottom w:val="0"/>
      <w:divBdr>
        <w:top w:val="none" w:sz="0" w:space="0" w:color="auto"/>
        <w:left w:val="none" w:sz="0" w:space="0" w:color="auto"/>
        <w:bottom w:val="none" w:sz="0" w:space="0" w:color="auto"/>
        <w:right w:val="none" w:sz="0" w:space="0" w:color="auto"/>
      </w:divBdr>
      <w:divsChild>
        <w:div w:id="140080643">
          <w:marLeft w:val="2520"/>
          <w:marRight w:val="0"/>
          <w:marTop w:val="77"/>
          <w:marBottom w:val="0"/>
          <w:divBdr>
            <w:top w:val="none" w:sz="0" w:space="0" w:color="auto"/>
            <w:left w:val="none" w:sz="0" w:space="0" w:color="auto"/>
            <w:bottom w:val="none" w:sz="0" w:space="0" w:color="auto"/>
            <w:right w:val="none" w:sz="0" w:space="0" w:color="auto"/>
          </w:divBdr>
        </w:div>
        <w:div w:id="156508027">
          <w:marLeft w:val="2520"/>
          <w:marRight w:val="0"/>
          <w:marTop w:val="77"/>
          <w:marBottom w:val="0"/>
          <w:divBdr>
            <w:top w:val="none" w:sz="0" w:space="0" w:color="auto"/>
            <w:left w:val="none" w:sz="0" w:space="0" w:color="auto"/>
            <w:bottom w:val="none" w:sz="0" w:space="0" w:color="auto"/>
            <w:right w:val="none" w:sz="0" w:space="0" w:color="auto"/>
          </w:divBdr>
        </w:div>
        <w:div w:id="356855192">
          <w:marLeft w:val="1166"/>
          <w:marRight w:val="0"/>
          <w:marTop w:val="96"/>
          <w:marBottom w:val="0"/>
          <w:divBdr>
            <w:top w:val="none" w:sz="0" w:space="0" w:color="auto"/>
            <w:left w:val="none" w:sz="0" w:space="0" w:color="auto"/>
            <w:bottom w:val="none" w:sz="0" w:space="0" w:color="auto"/>
            <w:right w:val="none" w:sz="0" w:space="0" w:color="auto"/>
          </w:divBdr>
        </w:div>
        <w:div w:id="374736643">
          <w:marLeft w:val="547"/>
          <w:marRight w:val="0"/>
          <w:marTop w:val="96"/>
          <w:marBottom w:val="0"/>
          <w:divBdr>
            <w:top w:val="none" w:sz="0" w:space="0" w:color="auto"/>
            <w:left w:val="none" w:sz="0" w:space="0" w:color="auto"/>
            <w:bottom w:val="none" w:sz="0" w:space="0" w:color="auto"/>
            <w:right w:val="none" w:sz="0" w:space="0" w:color="auto"/>
          </w:divBdr>
        </w:div>
        <w:div w:id="438381630">
          <w:marLeft w:val="2520"/>
          <w:marRight w:val="0"/>
          <w:marTop w:val="77"/>
          <w:marBottom w:val="0"/>
          <w:divBdr>
            <w:top w:val="none" w:sz="0" w:space="0" w:color="auto"/>
            <w:left w:val="none" w:sz="0" w:space="0" w:color="auto"/>
            <w:bottom w:val="none" w:sz="0" w:space="0" w:color="auto"/>
            <w:right w:val="none" w:sz="0" w:space="0" w:color="auto"/>
          </w:divBdr>
        </w:div>
        <w:div w:id="575945164">
          <w:marLeft w:val="2520"/>
          <w:marRight w:val="0"/>
          <w:marTop w:val="77"/>
          <w:marBottom w:val="0"/>
          <w:divBdr>
            <w:top w:val="none" w:sz="0" w:space="0" w:color="auto"/>
            <w:left w:val="none" w:sz="0" w:space="0" w:color="auto"/>
            <w:bottom w:val="none" w:sz="0" w:space="0" w:color="auto"/>
            <w:right w:val="none" w:sz="0" w:space="0" w:color="auto"/>
          </w:divBdr>
        </w:div>
        <w:div w:id="697008045">
          <w:marLeft w:val="1800"/>
          <w:marRight w:val="0"/>
          <w:marTop w:val="96"/>
          <w:marBottom w:val="0"/>
          <w:divBdr>
            <w:top w:val="none" w:sz="0" w:space="0" w:color="auto"/>
            <w:left w:val="none" w:sz="0" w:space="0" w:color="auto"/>
            <w:bottom w:val="none" w:sz="0" w:space="0" w:color="auto"/>
            <w:right w:val="none" w:sz="0" w:space="0" w:color="auto"/>
          </w:divBdr>
        </w:div>
        <w:div w:id="710032803">
          <w:marLeft w:val="2520"/>
          <w:marRight w:val="0"/>
          <w:marTop w:val="77"/>
          <w:marBottom w:val="0"/>
          <w:divBdr>
            <w:top w:val="none" w:sz="0" w:space="0" w:color="auto"/>
            <w:left w:val="none" w:sz="0" w:space="0" w:color="auto"/>
            <w:bottom w:val="none" w:sz="0" w:space="0" w:color="auto"/>
            <w:right w:val="none" w:sz="0" w:space="0" w:color="auto"/>
          </w:divBdr>
        </w:div>
        <w:div w:id="990674743">
          <w:marLeft w:val="1800"/>
          <w:marRight w:val="0"/>
          <w:marTop w:val="96"/>
          <w:marBottom w:val="0"/>
          <w:divBdr>
            <w:top w:val="none" w:sz="0" w:space="0" w:color="auto"/>
            <w:left w:val="none" w:sz="0" w:space="0" w:color="auto"/>
            <w:bottom w:val="none" w:sz="0" w:space="0" w:color="auto"/>
            <w:right w:val="none" w:sz="0" w:space="0" w:color="auto"/>
          </w:divBdr>
        </w:div>
        <w:div w:id="1393237155">
          <w:marLeft w:val="2520"/>
          <w:marRight w:val="0"/>
          <w:marTop w:val="77"/>
          <w:marBottom w:val="0"/>
          <w:divBdr>
            <w:top w:val="none" w:sz="0" w:space="0" w:color="auto"/>
            <w:left w:val="none" w:sz="0" w:space="0" w:color="auto"/>
            <w:bottom w:val="none" w:sz="0" w:space="0" w:color="auto"/>
            <w:right w:val="none" w:sz="0" w:space="0" w:color="auto"/>
          </w:divBdr>
        </w:div>
        <w:div w:id="1616130607">
          <w:marLeft w:val="1800"/>
          <w:marRight w:val="0"/>
          <w:marTop w:val="96"/>
          <w:marBottom w:val="0"/>
          <w:divBdr>
            <w:top w:val="none" w:sz="0" w:space="0" w:color="auto"/>
            <w:left w:val="none" w:sz="0" w:space="0" w:color="auto"/>
            <w:bottom w:val="none" w:sz="0" w:space="0" w:color="auto"/>
            <w:right w:val="none" w:sz="0" w:space="0" w:color="auto"/>
          </w:divBdr>
        </w:div>
      </w:divsChild>
    </w:div>
    <w:div w:id="1284190159">
      <w:bodyDiv w:val="1"/>
      <w:marLeft w:val="0"/>
      <w:marRight w:val="0"/>
      <w:marTop w:val="0"/>
      <w:marBottom w:val="0"/>
      <w:divBdr>
        <w:top w:val="none" w:sz="0" w:space="0" w:color="auto"/>
        <w:left w:val="none" w:sz="0" w:space="0" w:color="auto"/>
        <w:bottom w:val="none" w:sz="0" w:space="0" w:color="auto"/>
        <w:right w:val="none" w:sz="0" w:space="0" w:color="auto"/>
      </w:divBdr>
    </w:div>
    <w:div w:id="1295256479">
      <w:bodyDiv w:val="1"/>
      <w:marLeft w:val="0"/>
      <w:marRight w:val="0"/>
      <w:marTop w:val="0"/>
      <w:marBottom w:val="0"/>
      <w:divBdr>
        <w:top w:val="none" w:sz="0" w:space="0" w:color="auto"/>
        <w:left w:val="none" w:sz="0" w:space="0" w:color="auto"/>
        <w:bottom w:val="none" w:sz="0" w:space="0" w:color="auto"/>
        <w:right w:val="none" w:sz="0" w:space="0" w:color="auto"/>
      </w:divBdr>
      <w:divsChild>
        <w:div w:id="725105160">
          <w:marLeft w:val="418"/>
          <w:marRight w:val="0"/>
          <w:marTop w:val="77"/>
          <w:marBottom w:val="0"/>
          <w:divBdr>
            <w:top w:val="none" w:sz="0" w:space="0" w:color="auto"/>
            <w:left w:val="none" w:sz="0" w:space="0" w:color="auto"/>
            <w:bottom w:val="none" w:sz="0" w:space="0" w:color="auto"/>
            <w:right w:val="none" w:sz="0" w:space="0" w:color="auto"/>
          </w:divBdr>
        </w:div>
      </w:divsChild>
    </w:div>
    <w:div w:id="1364014244">
      <w:bodyDiv w:val="1"/>
      <w:marLeft w:val="0"/>
      <w:marRight w:val="0"/>
      <w:marTop w:val="0"/>
      <w:marBottom w:val="0"/>
      <w:divBdr>
        <w:top w:val="none" w:sz="0" w:space="0" w:color="auto"/>
        <w:left w:val="none" w:sz="0" w:space="0" w:color="auto"/>
        <w:bottom w:val="none" w:sz="0" w:space="0" w:color="auto"/>
        <w:right w:val="none" w:sz="0" w:space="0" w:color="auto"/>
      </w:divBdr>
      <w:divsChild>
        <w:div w:id="23135330">
          <w:marLeft w:val="0"/>
          <w:marRight w:val="0"/>
          <w:marTop w:val="0"/>
          <w:marBottom w:val="0"/>
          <w:divBdr>
            <w:top w:val="none" w:sz="0" w:space="0" w:color="auto"/>
            <w:left w:val="none" w:sz="0" w:space="0" w:color="auto"/>
            <w:bottom w:val="none" w:sz="0" w:space="0" w:color="auto"/>
            <w:right w:val="none" w:sz="0" w:space="0" w:color="auto"/>
          </w:divBdr>
          <w:divsChild>
            <w:div w:id="458841021">
              <w:marLeft w:val="30"/>
              <w:marRight w:val="0"/>
              <w:marTop w:val="0"/>
              <w:marBottom w:val="0"/>
              <w:divBdr>
                <w:top w:val="none" w:sz="0" w:space="0" w:color="auto"/>
                <w:left w:val="none" w:sz="0" w:space="0" w:color="auto"/>
                <w:bottom w:val="none" w:sz="0" w:space="0" w:color="auto"/>
                <w:right w:val="none" w:sz="0" w:space="0" w:color="auto"/>
              </w:divBdr>
              <w:divsChild>
                <w:div w:id="224075018">
                  <w:marLeft w:val="0"/>
                  <w:marRight w:val="0"/>
                  <w:marTop w:val="0"/>
                  <w:marBottom w:val="0"/>
                  <w:divBdr>
                    <w:top w:val="none" w:sz="0" w:space="0" w:color="auto"/>
                    <w:left w:val="none" w:sz="0" w:space="0" w:color="auto"/>
                    <w:bottom w:val="none" w:sz="0" w:space="0" w:color="auto"/>
                    <w:right w:val="none" w:sz="0" w:space="0" w:color="auto"/>
                  </w:divBdr>
                  <w:divsChild>
                    <w:div w:id="1205362281">
                      <w:marLeft w:val="1800"/>
                      <w:marRight w:val="0"/>
                      <w:marTop w:val="375"/>
                      <w:marBottom w:val="0"/>
                      <w:divBdr>
                        <w:top w:val="none" w:sz="0" w:space="0" w:color="auto"/>
                        <w:left w:val="none" w:sz="0" w:space="0" w:color="auto"/>
                        <w:bottom w:val="none" w:sz="0" w:space="0" w:color="auto"/>
                        <w:right w:val="none" w:sz="0" w:space="0" w:color="auto"/>
                      </w:divBdr>
                    </w:div>
                    <w:div w:id="1671638545">
                      <w:marLeft w:val="0"/>
                      <w:marRight w:val="0"/>
                      <w:marTop w:val="375"/>
                      <w:marBottom w:val="0"/>
                      <w:divBdr>
                        <w:top w:val="none" w:sz="0" w:space="0" w:color="auto"/>
                        <w:left w:val="none" w:sz="0" w:space="0" w:color="auto"/>
                        <w:bottom w:val="none" w:sz="0" w:space="0" w:color="auto"/>
                        <w:right w:val="none" w:sz="0" w:space="0" w:color="auto"/>
                      </w:divBdr>
                    </w:div>
                  </w:divsChild>
                </w:div>
                <w:div w:id="788356385">
                  <w:marLeft w:val="0"/>
                  <w:marRight w:val="0"/>
                  <w:marTop w:val="75"/>
                  <w:marBottom w:val="0"/>
                  <w:divBdr>
                    <w:top w:val="none" w:sz="0" w:space="0" w:color="auto"/>
                    <w:left w:val="none" w:sz="0" w:space="0" w:color="auto"/>
                    <w:bottom w:val="none" w:sz="0" w:space="0" w:color="auto"/>
                    <w:right w:val="none" w:sz="0" w:space="0" w:color="auto"/>
                  </w:divBdr>
                  <w:divsChild>
                    <w:div w:id="535389049">
                      <w:marLeft w:val="0"/>
                      <w:marRight w:val="0"/>
                      <w:marTop w:val="0"/>
                      <w:marBottom w:val="0"/>
                      <w:divBdr>
                        <w:top w:val="none" w:sz="0" w:space="0" w:color="auto"/>
                        <w:left w:val="none" w:sz="0" w:space="0" w:color="auto"/>
                        <w:bottom w:val="none" w:sz="0" w:space="0" w:color="auto"/>
                        <w:right w:val="none" w:sz="0" w:space="0" w:color="auto"/>
                      </w:divBdr>
                      <w:divsChild>
                        <w:div w:id="54938700">
                          <w:marLeft w:val="0"/>
                          <w:marRight w:val="0"/>
                          <w:marTop w:val="0"/>
                          <w:marBottom w:val="0"/>
                          <w:divBdr>
                            <w:top w:val="none" w:sz="0" w:space="0" w:color="auto"/>
                            <w:left w:val="none" w:sz="0" w:space="0" w:color="auto"/>
                            <w:bottom w:val="none" w:sz="0" w:space="0" w:color="auto"/>
                            <w:right w:val="none" w:sz="0" w:space="0" w:color="auto"/>
                          </w:divBdr>
                          <w:divsChild>
                            <w:div w:id="995646990">
                              <w:marLeft w:val="0"/>
                              <w:marRight w:val="1"/>
                              <w:marTop w:val="0"/>
                              <w:marBottom w:val="0"/>
                              <w:divBdr>
                                <w:top w:val="none" w:sz="0" w:space="0" w:color="auto"/>
                                <w:left w:val="none" w:sz="0" w:space="0" w:color="auto"/>
                                <w:bottom w:val="none" w:sz="0" w:space="0" w:color="auto"/>
                                <w:right w:val="none" w:sz="0" w:space="0" w:color="auto"/>
                              </w:divBdr>
                              <w:divsChild>
                                <w:div w:id="1902254380">
                                  <w:marLeft w:val="0"/>
                                  <w:marRight w:val="0"/>
                                  <w:marTop w:val="0"/>
                                  <w:marBottom w:val="0"/>
                                  <w:divBdr>
                                    <w:top w:val="none" w:sz="0" w:space="0" w:color="auto"/>
                                    <w:left w:val="none" w:sz="0" w:space="0" w:color="auto"/>
                                    <w:bottom w:val="none" w:sz="0" w:space="0" w:color="auto"/>
                                    <w:right w:val="none" w:sz="0" w:space="0" w:color="auto"/>
                                  </w:divBdr>
                                </w:div>
                              </w:divsChild>
                            </w:div>
                            <w:div w:id="1685088300">
                              <w:marLeft w:val="0"/>
                              <w:marRight w:val="0"/>
                              <w:marTop w:val="0"/>
                              <w:marBottom w:val="0"/>
                              <w:divBdr>
                                <w:top w:val="none" w:sz="0" w:space="0" w:color="auto"/>
                                <w:left w:val="none" w:sz="0" w:space="0" w:color="auto"/>
                                <w:bottom w:val="none" w:sz="0" w:space="0" w:color="auto"/>
                                <w:right w:val="none" w:sz="0" w:space="0" w:color="auto"/>
                              </w:divBdr>
                              <w:divsChild>
                                <w:div w:id="135156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90205">
                          <w:marLeft w:val="0"/>
                          <w:marRight w:val="0"/>
                          <w:marTop w:val="0"/>
                          <w:marBottom w:val="0"/>
                          <w:divBdr>
                            <w:top w:val="none" w:sz="0" w:space="0" w:color="auto"/>
                            <w:left w:val="none" w:sz="0" w:space="0" w:color="auto"/>
                            <w:bottom w:val="none" w:sz="0" w:space="0" w:color="auto"/>
                            <w:right w:val="none" w:sz="0" w:space="0" w:color="auto"/>
                          </w:divBdr>
                          <w:divsChild>
                            <w:div w:id="976031378">
                              <w:marLeft w:val="0"/>
                              <w:marRight w:val="0"/>
                              <w:marTop w:val="0"/>
                              <w:marBottom w:val="0"/>
                              <w:divBdr>
                                <w:top w:val="none" w:sz="0" w:space="0" w:color="auto"/>
                                <w:left w:val="none" w:sz="0" w:space="0" w:color="auto"/>
                                <w:bottom w:val="none" w:sz="0" w:space="0" w:color="auto"/>
                                <w:right w:val="none" w:sz="0" w:space="0" w:color="auto"/>
                              </w:divBdr>
                              <w:divsChild>
                                <w:div w:id="132259884">
                                  <w:marLeft w:val="0"/>
                                  <w:marRight w:val="0"/>
                                  <w:marTop w:val="0"/>
                                  <w:marBottom w:val="0"/>
                                  <w:divBdr>
                                    <w:top w:val="none" w:sz="0" w:space="0" w:color="auto"/>
                                    <w:left w:val="none" w:sz="0" w:space="0" w:color="auto"/>
                                    <w:bottom w:val="none" w:sz="0" w:space="0" w:color="auto"/>
                                    <w:right w:val="none" w:sz="0" w:space="0" w:color="auto"/>
                                  </w:divBdr>
                                </w:div>
                              </w:divsChild>
                            </w:div>
                            <w:div w:id="1335114026">
                              <w:marLeft w:val="0"/>
                              <w:marRight w:val="1"/>
                              <w:marTop w:val="0"/>
                              <w:marBottom w:val="0"/>
                              <w:divBdr>
                                <w:top w:val="none" w:sz="0" w:space="0" w:color="auto"/>
                                <w:left w:val="none" w:sz="0" w:space="0" w:color="auto"/>
                                <w:bottom w:val="none" w:sz="0" w:space="0" w:color="auto"/>
                                <w:right w:val="none" w:sz="0" w:space="0" w:color="auto"/>
                              </w:divBdr>
                              <w:divsChild>
                                <w:div w:id="48000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27021">
                          <w:marLeft w:val="0"/>
                          <w:marRight w:val="0"/>
                          <w:marTop w:val="0"/>
                          <w:marBottom w:val="0"/>
                          <w:divBdr>
                            <w:top w:val="none" w:sz="0" w:space="0" w:color="auto"/>
                            <w:left w:val="none" w:sz="0" w:space="0" w:color="auto"/>
                            <w:bottom w:val="none" w:sz="0" w:space="0" w:color="auto"/>
                            <w:right w:val="none" w:sz="0" w:space="0" w:color="auto"/>
                          </w:divBdr>
                          <w:divsChild>
                            <w:div w:id="837767694">
                              <w:marLeft w:val="0"/>
                              <w:marRight w:val="0"/>
                              <w:marTop w:val="0"/>
                              <w:marBottom w:val="0"/>
                              <w:divBdr>
                                <w:top w:val="none" w:sz="0" w:space="0" w:color="auto"/>
                                <w:left w:val="none" w:sz="0" w:space="0" w:color="auto"/>
                                <w:bottom w:val="none" w:sz="0" w:space="0" w:color="auto"/>
                                <w:right w:val="none" w:sz="0" w:space="0" w:color="auto"/>
                              </w:divBdr>
                              <w:divsChild>
                                <w:div w:id="149299971">
                                  <w:marLeft w:val="0"/>
                                  <w:marRight w:val="0"/>
                                  <w:marTop w:val="0"/>
                                  <w:marBottom w:val="0"/>
                                  <w:divBdr>
                                    <w:top w:val="none" w:sz="0" w:space="0" w:color="auto"/>
                                    <w:left w:val="none" w:sz="0" w:space="0" w:color="auto"/>
                                    <w:bottom w:val="none" w:sz="0" w:space="0" w:color="auto"/>
                                    <w:right w:val="none" w:sz="0" w:space="0" w:color="auto"/>
                                  </w:divBdr>
                                </w:div>
                              </w:divsChild>
                            </w:div>
                            <w:div w:id="2063408737">
                              <w:marLeft w:val="0"/>
                              <w:marRight w:val="1"/>
                              <w:marTop w:val="0"/>
                              <w:marBottom w:val="0"/>
                              <w:divBdr>
                                <w:top w:val="none" w:sz="0" w:space="0" w:color="auto"/>
                                <w:left w:val="none" w:sz="0" w:space="0" w:color="auto"/>
                                <w:bottom w:val="none" w:sz="0" w:space="0" w:color="auto"/>
                                <w:right w:val="none" w:sz="0" w:space="0" w:color="auto"/>
                              </w:divBdr>
                              <w:divsChild>
                                <w:div w:id="1532767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38033">
                          <w:marLeft w:val="0"/>
                          <w:marRight w:val="0"/>
                          <w:marTop w:val="0"/>
                          <w:marBottom w:val="0"/>
                          <w:divBdr>
                            <w:top w:val="none" w:sz="0" w:space="0" w:color="auto"/>
                            <w:left w:val="none" w:sz="0" w:space="0" w:color="auto"/>
                            <w:bottom w:val="none" w:sz="0" w:space="0" w:color="auto"/>
                            <w:right w:val="none" w:sz="0" w:space="0" w:color="auto"/>
                          </w:divBdr>
                          <w:divsChild>
                            <w:div w:id="1030835002">
                              <w:marLeft w:val="0"/>
                              <w:marRight w:val="1"/>
                              <w:marTop w:val="0"/>
                              <w:marBottom w:val="0"/>
                              <w:divBdr>
                                <w:top w:val="none" w:sz="0" w:space="0" w:color="auto"/>
                                <w:left w:val="none" w:sz="0" w:space="0" w:color="auto"/>
                                <w:bottom w:val="none" w:sz="0" w:space="0" w:color="auto"/>
                                <w:right w:val="none" w:sz="0" w:space="0" w:color="auto"/>
                              </w:divBdr>
                              <w:divsChild>
                                <w:div w:id="792139455">
                                  <w:marLeft w:val="0"/>
                                  <w:marRight w:val="0"/>
                                  <w:marTop w:val="0"/>
                                  <w:marBottom w:val="0"/>
                                  <w:divBdr>
                                    <w:top w:val="none" w:sz="0" w:space="0" w:color="auto"/>
                                    <w:left w:val="none" w:sz="0" w:space="0" w:color="auto"/>
                                    <w:bottom w:val="none" w:sz="0" w:space="0" w:color="auto"/>
                                    <w:right w:val="none" w:sz="0" w:space="0" w:color="auto"/>
                                  </w:divBdr>
                                </w:div>
                              </w:divsChild>
                            </w:div>
                            <w:div w:id="1361931629">
                              <w:marLeft w:val="0"/>
                              <w:marRight w:val="0"/>
                              <w:marTop w:val="0"/>
                              <w:marBottom w:val="0"/>
                              <w:divBdr>
                                <w:top w:val="none" w:sz="0" w:space="0" w:color="auto"/>
                                <w:left w:val="none" w:sz="0" w:space="0" w:color="auto"/>
                                <w:bottom w:val="none" w:sz="0" w:space="0" w:color="auto"/>
                                <w:right w:val="none" w:sz="0" w:space="0" w:color="auto"/>
                              </w:divBdr>
                              <w:divsChild>
                                <w:div w:id="28469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67249">
                          <w:marLeft w:val="0"/>
                          <w:marRight w:val="0"/>
                          <w:marTop w:val="0"/>
                          <w:marBottom w:val="0"/>
                          <w:divBdr>
                            <w:top w:val="none" w:sz="0" w:space="0" w:color="auto"/>
                            <w:left w:val="none" w:sz="0" w:space="0" w:color="auto"/>
                            <w:bottom w:val="none" w:sz="0" w:space="0" w:color="auto"/>
                            <w:right w:val="none" w:sz="0" w:space="0" w:color="auto"/>
                          </w:divBdr>
                          <w:divsChild>
                            <w:div w:id="319508611">
                              <w:marLeft w:val="0"/>
                              <w:marRight w:val="1"/>
                              <w:marTop w:val="0"/>
                              <w:marBottom w:val="0"/>
                              <w:divBdr>
                                <w:top w:val="none" w:sz="0" w:space="0" w:color="auto"/>
                                <w:left w:val="none" w:sz="0" w:space="0" w:color="auto"/>
                                <w:bottom w:val="none" w:sz="0" w:space="0" w:color="auto"/>
                                <w:right w:val="none" w:sz="0" w:space="0" w:color="auto"/>
                              </w:divBdr>
                              <w:divsChild>
                                <w:div w:id="204509">
                                  <w:marLeft w:val="0"/>
                                  <w:marRight w:val="0"/>
                                  <w:marTop w:val="0"/>
                                  <w:marBottom w:val="0"/>
                                  <w:divBdr>
                                    <w:top w:val="none" w:sz="0" w:space="0" w:color="auto"/>
                                    <w:left w:val="none" w:sz="0" w:space="0" w:color="auto"/>
                                    <w:bottom w:val="none" w:sz="0" w:space="0" w:color="auto"/>
                                    <w:right w:val="none" w:sz="0" w:space="0" w:color="auto"/>
                                  </w:divBdr>
                                </w:div>
                              </w:divsChild>
                            </w:div>
                            <w:div w:id="1426457290">
                              <w:marLeft w:val="0"/>
                              <w:marRight w:val="0"/>
                              <w:marTop w:val="0"/>
                              <w:marBottom w:val="0"/>
                              <w:divBdr>
                                <w:top w:val="none" w:sz="0" w:space="0" w:color="auto"/>
                                <w:left w:val="none" w:sz="0" w:space="0" w:color="auto"/>
                                <w:bottom w:val="none" w:sz="0" w:space="0" w:color="auto"/>
                                <w:right w:val="none" w:sz="0" w:space="0" w:color="auto"/>
                              </w:divBdr>
                              <w:divsChild>
                                <w:div w:id="122428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665524">
                          <w:marLeft w:val="0"/>
                          <w:marRight w:val="0"/>
                          <w:marTop w:val="0"/>
                          <w:marBottom w:val="0"/>
                          <w:divBdr>
                            <w:top w:val="none" w:sz="0" w:space="0" w:color="auto"/>
                            <w:left w:val="none" w:sz="0" w:space="0" w:color="auto"/>
                            <w:bottom w:val="none" w:sz="0" w:space="0" w:color="auto"/>
                            <w:right w:val="none" w:sz="0" w:space="0" w:color="auto"/>
                          </w:divBdr>
                          <w:divsChild>
                            <w:div w:id="541135954">
                              <w:marLeft w:val="0"/>
                              <w:marRight w:val="1"/>
                              <w:marTop w:val="0"/>
                              <w:marBottom w:val="0"/>
                              <w:divBdr>
                                <w:top w:val="none" w:sz="0" w:space="0" w:color="auto"/>
                                <w:left w:val="none" w:sz="0" w:space="0" w:color="auto"/>
                                <w:bottom w:val="none" w:sz="0" w:space="0" w:color="auto"/>
                                <w:right w:val="none" w:sz="0" w:space="0" w:color="auto"/>
                              </w:divBdr>
                              <w:divsChild>
                                <w:div w:id="279335212">
                                  <w:marLeft w:val="0"/>
                                  <w:marRight w:val="0"/>
                                  <w:marTop w:val="0"/>
                                  <w:marBottom w:val="0"/>
                                  <w:divBdr>
                                    <w:top w:val="none" w:sz="0" w:space="0" w:color="auto"/>
                                    <w:left w:val="none" w:sz="0" w:space="0" w:color="auto"/>
                                    <w:bottom w:val="none" w:sz="0" w:space="0" w:color="auto"/>
                                    <w:right w:val="none" w:sz="0" w:space="0" w:color="auto"/>
                                  </w:divBdr>
                                </w:div>
                              </w:divsChild>
                            </w:div>
                            <w:div w:id="1994017851">
                              <w:marLeft w:val="0"/>
                              <w:marRight w:val="0"/>
                              <w:marTop w:val="0"/>
                              <w:marBottom w:val="0"/>
                              <w:divBdr>
                                <w:top w:val="none" w:sz="0" w:space="0" w:color="auto"/>
                                <w:left w:val="none" w:sz="0" w:space="0" w:color="auto"/>
                                <w:bottom w:val="none" w:sz="0" w:space="0" w:color="auto"/>
                                <w:right w:val="none" w:sz="0" w:space="0" w:color="auto"/>
                              </w:divBdr>
                              <w:divsChild>
                                <w:div w:id="66127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058102">
                          <w:marLeft w:val="0"/>
                          <w:marRight w:val="0"/>
                          <w:marTop w:val="0"/>
                          <w:marBottom w:val="0"/>
                          <w:divBdr>
                            <w:top w:val="none" w:sz="0" w:space="0" w:color="auto"/>
                            <w:left w:val="none" w:sz="0" w:space="0" w:color="auto"/>
                            <w:bottom w:val="none" w:sz="0" w:space="0" w:color="auto"/>
                            <w:right w:val="none" w:sz="0" w:space="0" w:color="auto"/>
                          </w:divBdr>
                          <w:divsChild>
                            <w:div w:id="136262707">
                              <w:marLeft w:val="0"/>
                              <w:marRight w:val="0"/>
                              <w:marTop w:val="0"/>
                              <w:marBottom w:val="0"/>
                              <w:divBdr>
                                <w:top w:val="none" w:sz="0" w:space="0" w:color="auto"/>
                                <w:left w:val="none" w:sz="0" w:space="0" w:color="auto"/>
                                <w:bottom w:val="none" w:sz="0" w:space="0" w:color="auto"/>
                                <w:right w:val="none" w:sz="0" w:space="0" w:color="auto"/>
                              </w:divBdr>
                              <w:divsChild>
                                <w:div w:id="716009737">
                                  <w:marLeft w:val="0"/>
                                  <w:marRight w:val="0"/>
                                  <w:marTop w:val="0"/>
                                  <w:marBottom w:val="0"/>
                                  <w:divBdr>
                                    <w:top w:val="none" w:sz="0" w:space="0" w:color="auto"/>
                                    <w:left w:val="none" w:sz="0" w:space="0" w:color="auto"/>
                                    <w:bottom w:val="none" w:sz="0" w:space="0" w:color="auto"/>
                                    <w:right w:val="none" w:sz="0" w:space="0" w:color="auto"/>
                                  </w:divBdr>
                                </w:div>
                              </w:divsChild>
                            </w:div>
                            <w:div w:id="1718971484">
                              <w:marLeft w:val="0"/>
                              <w:marRight w:val="1"/>
                              <w:marTop w:val="0"/>
                              <w:marBottom w:val="0"/>
                              <w:divBdr>
                                <w:top w:val="none" w:sz="0" w:space="0" w:color="auto"/>
                                <w:left w:val="none" w:sz="0" w:space="0" w:color="auto"/>
                                <w:bottom w:val="none" w:sz="0" w:space="0" w:color="auto"/>
                                <w:right w:val="none" w:sz="0" w:space="0" w:color="auto"/>
                              </w:divBdr>
                              <w:divsChild>
                                <w:div w:id="731854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024605">
                          <w:marLeft w:val="0"/>
                          <w:marRight w:val="0"/>
                          <w:marTop w:val="0"/>
                          <w:marBottom w:val="0"/>
                          <w:divBdr>
                            <w:top w:val="none" w:sz="0" w:space="0" w:color="auto"/>
                            <w:left w:val="none" w:sz="0" w:space="0" w:color="auto"/>
                            <w:bottom w:val="none" w:sz="0" w:space="0" w:color="auto"/>
                            <w:right w:val="none" w:sz="0" w:space="0" w:color="auto"/>
                          </w:divBdr>
                          <w:divsChild>
                            <w:div w:id="112359589">
                              <w:marLeft w:val="0"/>
                              <w:marRight w:val="0"/>
                              <w:marTop w:val="0"/>
                              <w:marBottom w:val="0"/>
                              <w:divBdr>
                                <w:top w:val="none" w:sz="0" w:space="0" w:color="auto"/>
                                <w:left w:val="none" w:sz="0" w:space="0" w:color="auto"/>
                                <w:bottom w:val="none" w:sz="0" w:space="0" w:color="auto"/>
                                <w:right w:val="none" w:sz="0" w:space="0" w:color="auto"/>
                              </w:divBdr>
                              <w:divsChild>
                                <w:div w:id="790323727">
                                  <w:marLeft w:val="0"/>
                                  <w:marRight w:val="0"/>
                                  <w:marTop w:val="0"/>
                                  <w:marBottom w:val="0"/>
                                  <w:divBdr>
                                    <w:top w:val="none" w:sz="0" w:space="0" w:color="auto"/>
                                    <w:left w:val="none" w:sz="0" w:space="0" w:color="auto"/>
                                    <w:bottom w:val="none" w:sz="0" w:space="0" w:color="auto"/>
                                    <w:right w:val="none" w:sz="0" w:space="0" w:color="auto"/>
                                  </w:divBdr>
                                </w:div>
                              </w:divsChild>
                            </w:div>
                            <w:div w:id="1984195803">
                              <w:marLeft w:val="0"/>
                              <w:marRight w:val="1"/>
                              <w:marTop w:val="0"/>
                              <w:marBottom w:val="0"/>
                              <w:divBdr>
                                <w:top w:val="none" w:sz="0" w:space="0" w:color="auto"/>
                                <w:left w:val="none" w:sz="0" w:space="0" w:color="auto"/>
                                <w:bottom w:val="none" w:sz="0" w:space="0" w:color="auto"/>
                                <w:right w:val="none" w:sz="0" w:space="0" w:color="auto"/>
                              </w:divBdr>
                              <w:divsChild>
                                <w:div w:id="46590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043657">
                          <w:marLeft w:val="0"/>
                          <w:marRight w:val="0"/>
                          <w:marTop w:val="0"/>
                          <w:marBottom w:val="0"/>
                          <w:divBdr>
                            <w:top w:val="none" w:sz="0" w:space="0" w:color="auto"/>
                            <w:left w:val="none" w:sz="0" w:space="0" w:color="auto"/>
                            <w:bottom w:val="none" w:sz="0" w:space="0" w:color="auto"/>
                            <w:right w:val="none" w:sz="0" w:space="0" w:color="auto"/>
                          </w:divBdr>
                          <w:divsChild>
                            <w:div w:id="220554871">
                              <w:marLeft w:val="0"/>
                              <w:marRight w:val="0"/>
                              <w:marTop w:val="0"/>
                              <w:marBottom w:val="0"/>
                              <w:divBdr>
                                <w:top w:val="none" w:sz="0" w:space="0" w:color="auto"/>
                                <w:left w:val="none" w:sz="0" w:space="0" w:color="auto"/>
                                <w:bottom w:val="none" w:sz="0" w:space="0" w:color="auto"/>
                                <w:right w:val="none" w:sz="0" w:space="0" w:color="auto"/>
                              </w:divBdr>
                              <w:divsChild>
                                <w:div w:id="1564099479">
                                  <w:marLeft w:val="0"/>
                                  <w:marRight w:val="0"/>
                                  <w:marTop w:val="0"/>
                                  <w:marBottom w:val="0"/>
                                  <w:divBdr>
                                    <w:top w:val="none" w:sz="0" w:space="0" w:color="auto"/>
                                    <w:left w:val="none" w:sz="0" w:space="0" w:color="auto"/>
                                    <w:bottom w:val="none" w:sz="0" w:space="0" w:color="auto"/>
                                    <w:right w:val="none" w:sz="0" w:space="0" w:color="auto"/>
                                  </w:divBdr>
                                </w:div>
                              </w:divsChild>
                            </w:div>
                            <w:div w:id="839658174">
                              <w:marLeft w:val="0"/>
                              <w:marRight w:val="1"/>
                              <w:marTop w:val="0"/>
                              <w:marBottom w:val="0"/>
                              <w:divBdr>
                                <w:top w:val="none" w:sz="0" w:space="0" w:color="auto"/>
                                <w:left w:val="none" w:sz="0" w:space="0" w:color="auto"/>
                                <w:bottom w:val="none" w:sz="0" w:space="0" w:color="auto"/>
                                <w:right w:val="none" w:sz="0" w:space="0" w:color="auto"/>
                              </w:divBdr>
                              <w:divsChild>
                                <w:div w:id="58727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032152">
                          <w:marLeft w:val="0"/>
                          <w:marRight w:val="0"/>
                          <w:marTop w:val="0"/>
                          <w:marBottom w:val="0"/>
                          <w:divBdr>
                            <w:top w:val="none" w:sz="0" w:space="0" w:color="auto"/>
                            <w:left w:val="none" w:sz="0" w:space="0" w:color="auto"/>
                            <w:bottom w:val="none" w:sz="0" w:space="0" w:color="auto"/>
                            <w:right w:val="none" w:sz="0" w:space="0" w:color="auto"/>
                          </w:divBdr>
                          <w:divsChild>
                            <w:div w:id="421881311">
                              <w:marLeft w:val="0"/>
                              <w:marRight w:val="1"/>
                              <w:marTop w:val="0"/>
                              <w:marBottom w:val="0"/>
                              <w:divBdr>
                                <w:top w:val="none" w:sz="0" w:space="0" w:color="auto"/>
                                <w:left w:val="none" w:sz="0" w:space="0" w:color="auto"/>
                                <w:bottom w:val="none" w:sz="0" w:space="0" w:color="auto"/>
                                <w:right w:val="none" w:sz="0" w:space="0" w:color="auto"/>
                              </w:divBdr>
                              <w:divsChild>
                                <w:div w:id="1539468436">
                                  <w:marLeft w:val="0"/>
                                  <w:marRight w:val="0"/>
                                  <w:marTop w:val="0"/>
                                  <w:marBottom w:val="0"/>
                                  <w:divBdr>
                                    <w:top w:val="none" w:sz="0" w:space="0" w:color="auto"/>
                                    <w:left w:val="none" w:sz="0" w:space="0" w:color="auto"/>
                                    <w:bottom w:val="none" w:sz="0" w:space="0" w:color="auto"/>
                                    <w:right w:val="none" w:sz="0" w:space="0" w:color="auto"/>
                                  </w:divBdr>
                                </w:div>
                              </w:divsChild>
                            </w:div>
                            <w:div w:id="907226492">
                              <w:marLeft w:val="0"/>
                              <w:marRight w:val="0"/>
                              <w:marTop w:val="0"/>
                              <w:marBottom w:val="0"/>
                              <w:divBdr>
                                <w:top w:val="none" w:sz="0" w:space="0" w:color="auto"/>
                                <w:left w:val="none" w:sz="0" w:space="0" w:color="auto"/>
                                <w:bottom w:val="none" w:sz="0" w:space="0" w:color="auto"/>
                                <w:right w:val="none" w:sz="0" w:space="0" w:color="auto"/>
                              </w:divBdr>
                              <w:divsChild>
                                <w:div w:id="132719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515850">
                          <w:marLeft w:val="0"/>
                          <w:marRight w:val="0"/>
                          <w:marTop w:val="0"/>
                          <w:marBottom w:val="0"/>
                          <w:divBdr>
                            <w:top w:val="none" w:sz="0" w:space="0" w:color="auto"/>
                            <w:left w:val="none" w:sz="0" w:space="0" w:color="auto"/>
                            <w:bottom w:val="none" w:sz="0" w:space="0" w:color="auto"/>
                            <w:right w:val="none" w:sz="0" w:space="0" w:color="auto"/>
                          </w:divBdr>
                          <w:divsChild>
                            <w:div w:id="383452006">
                              <w:marLeft w:val="0"/>
                              <w:marRight w:val="1"/>
                              <w:marTop w:val="0"/>
                              <w:marBottom w:val="0"/>
                              <w:divBdr>
                                <w:top w:val="none" w:sz="0" w:space="0" w:color="auto"/>
                                <w:left w:val="none" w:sz="0" w:space="0" w:color="auto"/>
                                <w:bottom w:val="none" w:sz="0" w:space="0" w:color="auto"/>
                                <w:right w:val="none" w:sz="0" w:space="0" w:color="auto"/>
                              </w:divBdr>
                              <w:divsChild>
                                <w:div w:id="1887061304">
                                  <w:marLeft w:val="0"/>
                                  <w:marRight w:val="0"/>
                                  <w:marTop w:val="0"/>
                                  <w:marBottom w:val="0"/>
                                  <w:divBdr>
                                    <w:top w:val="none" w:sz="0" w:space="0" w:color="auto"/>
                                    <w:left w:val="none" w:sz="0" w:space="0" w:color="auto"/>
                                    <w:bottom w:val="none" w:sz="0" w:space="0" w:color="auto"/>
                                    <w:right w:val="none" w:sz="0" w:space="0" w:color="auto"/>
                                  </w:divBdr>
                                </w:div>
                              </w:divsChild>
                            </w:div>
                            <w:div w:id="1967276394">
                              <w:marLeft w:val="0"/>
                              <w:marRight w:val="0"/>
                              <w:marTop w:val="0"/>
                              <w:marBottom w:val="0"/>
                              <w:divBdr>
                                <w:top w:val="none" w:sz="0" w:space="0" w:color="auto"/>
                                <w:left w:val="none" w:sz="0" w:space="0" w:color="auto"/>
                                <w:bottom w:val="none" w:sz="0" w:space="0" w:color="auto"/>
                                <w:right w:val="none" w:sz="0" w:space="0" w:color="auto"/>
                              </w:divBdr>
                              <w:divsChild>
                                <w:div w:id="203399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151089">
                          <w:marLeft w:val="0"/>
                          <w:marRight w:val="0"/>
                          <w:marTop w:val="0"/>
                          <w:marBottom w:val="0"/>
                          <w:divBdr>
                            <w:top w:val="none" w:sz="0" w:space="0" w:color="auto"/>
                            <w:left w:val="none" w:sz="0" w:space="0" w:color="auto"/>
                            <w:bottom w:val="none" w:sz="0" w:space="0" w:color="auto"/>
                            <w:right w:val="none" w:sz="0" w:space="0" w:color="auto"/>
                          </w:divBdr>
                          <w:divsChild>
                            <w:div w:id="447163115">
                              <w:marLeft w:val="0"/>
                              <w:marRight w:val="1"/>
                              <w:marTop w:val="0"/>
                              <w:marBottom w:val="0"/>
                              <w:divBdr>
                                <w:top w:val="none" w:sz="0" w:space="0" w:color="auto"/>
                                <w:left w:val="none" w:sz="0" w:space="0" w:color="auto"/>
                                <w:bottom w:val="none" w:sz="0" w:space="0" w:color="auto"/>
                                <w:right w:val="none" w:sz="0" w:space="0" w:color="auto"/>
                              </w:divBdr>
                              <w:divsChild>
                                <w:div w:id="1169632723">
                                  <w:marLeft w:val="0"/>
                                  <w:marRight w:val="0"/>
                                  <w:marTop w:val="0"/>
                                  <w:marBottom w:val="0"/>
                                  <w:divBdr>
                                    <w:top w:val="none" w:sz="0" w:space="0" w:color="auto"/>
                                    <w:left w:val="none" w:sz="0" w:space="0" w:color="auto"/>
                                    <w:bottom w:val="none" w:sz="0" w:space="0" w:color="auto"/>
                                    <w:right w:val="none" w:sz="0" w:space="0" w:color="auto"/>
                                  </w:divBdr>
                                </w:div>
                              </w:divsChild>
                            </w:div>
                            <w:div w:id="1635522772">
                              <w:marLeft w:val="0"/>
                              <w:marRight w:val="0"/>
                              <w:marTop w:val="0"/>
                              <w:marBottom w:val="0"/>
                              <w:divBdr>
                                <w:top w:val="none" w:sz="0" w:space="0" w:color="auto"/>
                                <w:left w:val="none" w:sz="0" w:space="0" w:color="auto"/>
                                <w:bottom w:val="none" w:sz="0" w:space="0" w:color="auto"/>
                                <w:right w:val="none" w:sz="0" w:space="0" w:color="auto"/>
                              </w:divBdr>
                              <w:divsChild>
                                <w:div w:id="4896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0745">
                          <w:marLeft w:val="0"/>
                          <w:marRight w:val="0"/>
                          <w:marTop w:val="0"/>
                          <w:marBottom w:val="0"/>
                          <w:divBdr>
                            <w:top w:val="none" w:sz="0" w:space="0" w:color="auto"/>
                            <w:left w:val="none" w:sz="0" w:space="0" w:color="auto"/>
                            <w:bottom w:val="none" w:sz="0" w:space="0" w:color="auto"/>
                            <w:right w:val="none" w:sz="0" w:space="0" w:color="auto"/>
                          </w:divBdr>
                          <w:divsChild>
                            <w:div w:id="53891899">
                              <w:marLeft w:val="0"/>
                              <w:marRight w:val="0"/>
                              <w:marTop w:val="0"/>
                              <w:marBottom w:val="0"/>
                              <w:divBdr>
                                <w:top w:val="none" w:sz="0" w:space="0" w:color="auto"/>
                                <w:left w:val="none" w:sz="0" w:space="0" w:color="auto"/>
                                <w:bottom w:val="none" w:sz="0" w:space="0" w:color="auto"/>
                                <w:right w:val="none" w:sz="0" w:space="0" w:color="auto"/>
                              </w:divBdr>
                              <w:divsChild>
                                <w:div w:id="319774833">
                                  <w:marLeft w:val="0"/>
                                  <w:marRight w:val="0"/>
                                  <w:marTop w:val="0"/>
                                  <w:marBottom w:val="0"/>
                                  <w:divBdr>
                                    <w:top w:val="none" w:sz="0" w:space="0" w:color="auto"/>
                                    <w:left w:val="none" w:sz="0" w:space="0" w:color="auto"/>
                                    <w:bottom w:val="none" w:sz="0" w:space="0" w:color="auto"/>
                                    <w:right w:val="none" w:sz="0" w:space="0" w:color="auto"/>
                                  </w:divBdr>
                                </w:div>
                              </w:divsChild>
                            </w:div>
                            <w:div w:id="1002589100">
                              <w:marLeft w:val="0"/>
                              <w:marRight w:val="1"/>
                              <w:marTop w:val="0"/>
                              <w:marBottom w:val="0"/>
                              <w:divBdr>
                                <w:top w:val="none" w:sz="0" w:space="0" w:color="auto"/>
                                <w:left w:val="none" w:sz="0" w:space="0" w:color="auto"/>
                                <w:bottom w:val="none" w:sz="0" w:space="0" w:color="auto"/>
                                <w:right w:val="none" w:sz="0" w:space="0" w:color="auto"/>
                              </w:divBdr>
                              <w:divsChild>
                                <w:div w:id="73223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963594">
                          <w:marLeft w:val="0"/>
                          <w:marRight w:val="0"/>
                          <w:marTop w:val="0"/>
                          <w:marBottom w:val="0"/>
                          <w:divBdr>
                            <w:top w:val="none" w:sz="0" w:space="0" w:color="auto"/>
                            <w:left w:val="none" w:sz="0" w:space="0" w:color="auto"/>
                            <w:bottom w:val="none" w:sz="0" w:space="0" w:color="auto"/>
                            <w:right w:val="none" w:sz="0" w:space="0" w:color="auto"/>
                          </w:divBdr>
                          <w:divsChild>
                            <w:div w:id="238101937">
                              <w:marLeft w:val="0"/>
                              <w:marRight w:val="0"/>
                              <w:marTop w:val="0"/>
                              <w:marBottom w:val="0"/>
                              <w:divBdr>
                                <w:top w:val="none" w:sz="0" w:space="0" w:color="auto"/>
                                <w:left w:val="none" w:sz="0" w:space="0" w:color="auto"/>
                                <w:bottom w:val="none" w:sz="0" w:space="0" w:color="auto"/>
                                <w:right w:val="none" w:sz="0" w:space="0" w:color="auto"/>
                              </w:divBdr>
                              <w:divsChild>
                                <w:div w:id="701051261">
                                  <w:marLeft w:val="0"/>
                                  <w:marRight w:val="0"/>
                                  <w:marTop w:val="0"/>
                                  <w:marBottom w:val="0"/>
                                  <w:divBdr>
                                    <w:top w:val="none" w:sz="0" w:space="0" w:color="auto"/>
                                    <w:left w:val="none" w:sz="0" w:space="0" w:color="auto"/>
                                    <w:bottom w:val="none" w:sz="0" w:space="0" w:color="auto"/>
                                    <w:right w:val="none" w:sz="0" w:space="0" w:color="auto"/>
                                  </w:divBdr>
                                </w:div>
                              </w:divsChild>
                            </w:div>
                            <w:div w:id="1697805261">
                              <w:marLeft w:val="0"/>
                              <w:marRight w:val="1"/>
                              <w:marTop w:val="0"/>
                              <w:marBottom w:val="0"/>
                              <w:divBdr>
                                <w:top w:val="none" w:sz="0" w:space="0" w:color="auto"/>
                                <w:left w:val="none" w:sz="0" w:space="0" w:color="auto"/>
                                <w:bottom w:val="none" w:sz="0" w:space="0" w:color="auto"/>
                                <w:right w:val="none" w:sz="0" w:space="0" w:color="auto"/>
                              </w:divBdr>
                              <w:divsChild>
                                <w:div w:id="546456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8443">
                          <w:marLeft w:val="0"/>
                          <w:marRight w:val="0"/>
                          <w:marTop w:val="0"/>
                          <w:marBottom w:val="0"/>
                          <w:divBdr>
                            <w:top w:val="none" w:sz="0" w:space="0" w:color="auto"/>
                            <w:left w:val="none" w:sz="0" w:space="0" w:color="auto"/>
                            <w:bottom w:val="none" w:sz="0" w:space="0" w:color="auto"/>
                            <w:right w:val="none" w:sz="0" w:space="0" w:color="auto"/>
                          </w:divBdr>
                          <w:divsChild>
                            <w:div w:id="469056728">
                              <w:marLeft w:val="0"/>
                              <w:marRight w:val="1"/>
                              <w:marTop w:val="0"/>
                              <w:marBottom w:val="0"/>
                              <w:divBdr>
                                <w:top w:val="none" w:sz="0" w:space="0" w:color="auto"/>
                                <w:left w:val="none" w:sz="0" w:space="0" w:color="auto"/>
                                <w:bottom w:val="none" w:sz="0" w:space="0" w:color="auto"/>
                                <w:right w:val="none" w:sz="0" w:space="0" w:color="auto"/>
                              </w:divBdr>
                              <w:divsChild>
                                <w:div w:id="1444031922">
                                  <w:marLeft w:val="0"/>
                                  <w:marRight w:val="0"/>
                                  <w:marTop w:val="0"/>
                                  <w:marBottom w:val="0"/>
                                  <w:divBdr>
                                    <w:top w:val="none" w:sz="0" w:space="0" w:color="auto"/>
                                    <w:left w:val="none" w:sz="0" w:space="0" w:color="auto"/>
                                    <w:bottom w:val="none" w:sz="0" w:space="0" w:color="auto"/>
                                    <w:right w:val="none" w:sz="0" w:space="0" w:color="auto"/>
                                  </w:divBdr>
                                </w:div>
                              </w:divsChild>
                            </w:div>
                            <w:div w:id="1764449617">
                              <w:marLeft w:val="0"/>
                              <w:marRight w:val="0"/>
                              <w:marTop w:val="0"/>
                              <w:marBottom w:val="0"/>
                              <w:divBdr>
                                <w:top w:val="none" w:sz="0" w:space="0" w:color="auto"/>
                                <w:left w:val="none" w:sz="0" w:space="0" w:color="auto"/>
                                <w:bottom w:val="none" w:sz="0" w:space="0" w:color="auto"/>
                                <w:right w:val="none" w:sz="0" w:space="0" w:color="auto"/>
                              </w:divBdr>
                              <w:divsChild>
                                <w:div w:id="80400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704831">
                          <w:marLeft w:val="0"/>
                          <w:marRight w:val="0"/>
                          <w:marTop w:val="0"/>
                          <w:marBottom w:val="0"/>
                          <w:divBdr>
                            <w:top w:val="none" w:sz="0" w:space="0" w:color="auto"/>
                            <w:left w:val="none" w:sz="0" w:space="0" w:color="auto"/>
                            <w:bottom w:val="none" w:sz="0" w:space="0" w:color="auto"/>
                            <w:right w:val="none" w:sz="0" w:space="0" w:color="auto"/>
                          </w:divBdr>
                          <w:divsChild>
                            <w:div w:id="544875325">
                              <w:marLeft w:val="0"/>
                              <w:marRight w:val="1"/>
                              <w:marTop w:val="0"/>
                              <w:marBottom w:val="0"/>
                              <w:divBdr>
                                <w:top w:val="none" w:sz="0" w:space="0" w:color="auto"/>
                                <w:left w:val="none" w:sz="0" w:space="0" w:color="auto"/>
                                <w:bottom w:val="none" w:sz="0" w:space="0" w:color="auto"/>
                                <w:right w:val="none" w:sz="0" w:space="0" w:color="auto"/>
                              </w:divBdr>
                              <w:divsChild>
                                <w:div w:id="701593516">
                                  <w:marLeft w:val="0"/>
                                  <w:marRight w:val="0"/>
                                  <w:marTop w:val="0"/>
                                  <w:marBottom w:val="0"/>
                                  <w:divBdr>
                                    <w:top w:val="none" w:sz="0" w:space="0" w:color="auto"/>
                                    <w:left w:val="none" w:sz="0" w:space="0" w:color="auto"/>
                                    <w:bottom w:val="none" w:sz="0" w:space="0" w:color="auto"/>
                                    <w:right w:val="none" w:sz="0" w:space="0" w:color="auto"/>
                                  </w:divBdr>
                                </w:div>
                              </w:divsChild>
                            </w:div>
                            <w:div w:id="1564950026">
                              <w:marLeft w:val="0"/>
                              <w:marRight w:val="0"/>
                              <w:marTop w:val="0"/>
                              <w:marBottom w:val="0"/>
                              <w:divBdr>
                                <w:top w:val="none" w:sz="0" w:space="0" w:color="auto"/>
                                <w:left w:val="none" w:sz="0" w:space="0" w:color="auto"/>
                                <w:bottom w:val="none" w:sz="0" w:space="0" w:color="auto"/>
                                <w:right w:val="none" w:sz="0" w:space="0" w:color="auto"/>
                              </w:divBdr>
                              <w:divsChild>
                                <w:div w:id="1094280391">
                                  <w:marLeft w:val="0"/>
                                  <w:marRight w:val="0"/>
                                  <w:marTop w:val="0"/>
                                  <w:marBottom w:val="0"/>
                                  <w:divBdr>
                                    <w:top w:val="none" w:sz="0" w:space="0" w:color="auto"/>
                                    <w:left w:val="none" w:sz="0" w:space="0" w:color="auto"/>
                                    <w:bottom w:val="none" w:sz="0" w:space="0" w:color="auto"/>
                                    <w:right w:val="none" w:sz="0" w:space="0" w:color="auto"/>
                                  </w:divBdr>
                                  <w:divsChild>
                                    <w:div w:id="1451827087">
                                      <w:marLeft w:val="0"/>
                                      <w:marRight w:val="0"/>
                                      <w:marTop w:val="0"/>
                                      <w:marBottom w:val="0"/>
                                      <w:divBdr>
                                        <w:top w:val="none" w:sz="0" w:space="0" w:color="auto"/>
                                        <w:left w:val="none" w:sz="0" w:space="0" w:color="auto"/>
                                        <w:bottom w:val="none" w:sz="0" w:space="0" w:color="auto"/>
                                        <w:right w:val="none" w:sz="0" w:space="0" w:color="auto"/>
                                      </w:divBdr>
                                      <w:divsChild>
                                        <w:div w:id="136197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733932">
                          <w:marLeft w:val="0"/>
                          <w:marRight w:val="0"/>
                          <w:marTop w:val="0"/>
                          <w:marBottom w:val="0"/>
                          <w:divBdr>
                            <w:top w:val="none" w:sz="0" w:space="0" w:color="auto"/>
                            <w:left w:val="none" w:sz="0" w:space="0" w:color="auto"/>
                            <w:bottom w:val="none" w:sz="0" w:space="0" w:color="auto"/>
                            <w:right w:val="none" w:sz="0" w:space="0" w:color="auto"/>
                          </w:divBdr>
                          <w:divsChild>
                            <w:div w:id="32535594">
                              <w:marLeft w:val="0"/>
                              <w:marRight w:val="1"/>
                              <w:marTop w:val="0"/>
                              <w:marBottom w:val="0"/>
                              <w:divBdr>
                                <w:top w:val="none" w:sz="0" w:space="0" w:color="auto"/>
                                <w:left w:val="none" w:sz="0" w:space="0" w:color="auto"/>
                                <w:bottom w:val="none" w:sz="0" w:space="0" w:color="auto"/>
                                <w:right w:val="none" w:sz="0" w:space="0" w:color="auto"/>
                              </w:divBdr>
                              <w:divsChild>
                                <w:div w:id="1595016476">
                                  <w:marLeft w:val="0"/>
                                  <w:marRight w:val="0"/>
                                  <w:marTop w:val="0"/>
                                  <w:marBottom w:val="0"/>
                                  <w:divBdr>
                                    <w:top w:val="none" w:sz="0" w:space="0" w:color="auto"/>
                                    <w:left w:val="none" w:sz="0" w:space="0" w:color="auto"/>
                                    <w:bottom w:val="none" w:sz="0" w:space="0" w:color="auto"/>
                                    <w:right w:val="none" w:sz="0" w:space="0" w:color="auto"/>
                                  </w:divBdr>
                                </w:div>
                              </w:divsChild>
                            </w:div>
                            <w:div w:id="384567154">
                              <w:marLeft w:val="0"/>
                              <w:marRight w:val="0"/>
                              <w:marTop w:val="0"/>
                              <w:marBottom w:val="0"/>
                              <w:divBdr>
                                <w:top w:val="none" w:sz="0" w:space="0" w:color="auto"/>
                                <w:left w:val="none" w:sz="0" w:space="0" w:color="auto"/>
                                <w:bottom w:val="none" w:sz="0" w:space="0" w:color="auto"/>
                                <w:right w:val="none" w:sz="0" w:space="0" w:color="auto"/>
                              </w:divBdr>
                              <w:divsChild>
                                <w:div w:id="30057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0467">
                          <w:marLeft w:val="0"/>
                          <w:marRight w:val="0"/>
                          <w:marTop w:val="0"/>
                          <w:marBottom w:val="0"/>
                          <w:divBdr>
                            <w:top w:val="none" w:sz="0" w:space="0" w:color="auto"/>
                            <w:left w:val="none" w:sz="0" w:space="0" w:color="auto"/>
                            <w:bottom w:val="none" w:sz="0" w:space="0" w:color="auto"/>
                            <w:right w:val="none" w:sz="0" w:space="0" w:color="auto"/>
                          </w:divBdr>
                          <w:divsChild>
                            <w:div w:id="1498419379">
                              <w:marLeft w:val="0"/>
                              <w:marRight w:val="1"/>
                              <w:marTop w:val="0"/>
                              <w:marBottom w:val="0"/>
                              <w:divBdr>
                                <w:top w:val="none" w:sz="0" w:space="0" w:color="auto"/>
                                <w:left w:val="none" w:sz="0" w:space="0" w:color="auto"/>
                                <w:bottom w:val="none" w:sz="0" w:space="0" w:color="auto"/>
                                <w:right w:val="none" w:sz="0" w:space="0" w:color="auto"/>
                              </w:divBdr>
                              <w:divsChild>
                                <w:div w:id="614024199">
                                  <w:marLeft w:val="0"/>
                                  <w:marRight w:val="0"/>
                                  <w:marTop w:val="0"/>
                                  <w:marBottom w:val="0"/>
                                  <w:divBdr>
                                    <w:top w:val="none" w:sz="0" w:space="0" w:color="auto"/>
                                    <w:left w:val="none" w:sz="0" w:space="0" w:color="auto"/>
                                    <w:bottom w:val="none" w:sz="0" w:space="0" w:color="auto"/>
                                    <w:right w:val="none" w:sz="0" w:space="0" w:color="auto"/>
                                  </w:divBdr>
                                </w:div>
                              </w:divsChild>
                            </w:div>
                            <w:div w:id="1700013129">
                              <w:marLeft w:val="0"/>
                              <w:marRight w:val="0"/>
                              <w:marTop w:val="0"/>
                              <w:marBottom w:val="0"/>
                              <w:divBdr>
                                <w:top w:val="none" w:sz="0" w:space="0" w:color="auto"/>
                                <w:left w:val="none" w:sz="0" w:space="0" w:color="auto"/>
                                <w:bottom w:val="none" w:sz="0" w:space="0" w:color="auto"/>
                                <w:right w:val="none" w:sz="0" w:space="0" w:color="auto"/>
                              </w:divBdr>
                              <w:divsChild>
                                <w:div w:id="10369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095188">
                          <w:marLeft w:val="0"/>
                          <w:marRight w:val="0"/>
                          <w:marTop w:val="0"/>
                          <w:marBottom w:val="0"/>
                          <w:divBdr>
                            <w:top w:val="none" w:sz="0" w:space="0" w:color="auto"/>
                            <w:left w:val="none" w:sz="0" w:space="0" w:color="auto"/>
                            <w:bottom w:val="none" w:sz="0" w:space="0" w:color="auto"/>
                            <w:right w:val="none" w:sz="0" w:space="0" w:color="auto"/>
                          </w:divBdr>
                          <w:divsChild>
                            <w:div w:id="671906689">
                              <w:marLeft w:val="0"/>
                              <w:marRight w:val="0"/>
                              <w:marTop w:val="0"/>
                              <w:marBottom w:val="0"/>
                              <w:divBdr>
                                <w:top w:val="none" w:sz="0" w:space="0" w:color="auto"/>
                                <w:left w:val="none" w:sz="0" w:space="0" w:color="auto"/>
                                <w:bottom w:val="none" w:sz="0" w:space="0" w:color="auto"/>
                                <w:right w:val="none" w:sz="0" w:space="0" w:color="auto"/>
                              </w:divBdr>
                              <w:divsChild>
                                <w:div w:id="415832750">
                                  <w:marLeft w:val="0"/>
                                  <w:marRight w:val="0"/>
                                  <w:marTop w:val="0"/>
                                  <w:marBottom w:val="0"/>
                                  <w:divBdr>
                                    <w:top w:val="none" w:sz="0" w:space="0" w:color="auto"/>
                                    <w:left w:val="none" w:sz="0" w:space="0" w:color="auto"/>
                                    <w:bottom w:val="none" w:sz="0" w:space="0" w:color="auto"/>
                                    <w:right w:val="none" w:sz="0" w:space="0" w:color="auto"/>
                                  </w:divBdr>
                                </w:div>
                              </w:divsChild>
                            </w:div>
                            <w:div w:id="879366009">
                              <w:marLeft w:val="0"/>
                              <w:marRight w:val="1"/>
                              <w:marTop w:val="0"/>
                              <w:marBottom w:val="0"/>
                              <w:divBdr>
                                <w:top w:val="none" w:sz="0" w:space="0" w:color="auto"/>
                                <w:left w:val="none" w:sz="0" w:space="0" w:color="auto"/>
                                <w:bottom w:val="none" w:sz="0" w:space="0" w:color="auto"/>
                                <w:right w:val="none" w:sz="0" w:space="0" w:color="auto"/>
                              </w:divBdr>
                              <w:divsChild>
                                <w:div w:id="27671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10571">
                          <w:marLeft w:val="0"/>
                          <w:marRight w:val="0"/>
                          <w:marTop w:val="0"/>
                          <w:marBottom w:val="0"/>
                          <w:divBdr>
                            <w:top w:val="none" w:sz="0" w:space="0" w:color="auto"/>
                            <w:left w:val="none" w:sz="0" w:space="0" w:color="auto"/>
                            <w:bottom w:val="none" w:sz="0" w:space="0" w:color="auto"/>
                            <w:right w:val="none" w:sz="0" w:space="0" w:color="auto"/>
                          </w:divBdr>
                          <w:divsChild>
                            <w:div w:id="1058549721">
                              <w:marLeft w:val="0"/>
                              <w:marRight w:val="0"/>
                              <w:marTop w:val="0"/>
                              <w:marBottom w:val="0"/>
                              <w:divBdr>
                                <w:top w:val="none" w:sz="0" w:space="0" w:color="auto"/>
                                <w:left w:val="none" w:sz="0" w:space="0" w:color="auto"/>
                                <w:bottom w:val="none" w:sz="0" w:space="0" w:color="auto"/>
                                <w:right w:val="none" w:sz="0" w:space="0" w:color="auto"/>
                              </w:divBdr>
                              <w:divsChild>
                                <w:div w:id="1304773255">
                                  <w:marLeft w:val="0"/>
                                  <w:marRight w:val="0"/>
                                  <w:marTop w:val="0"/>
                                  <w:marBottom w:val="0"/>
                                  <w:divBdr>
                                    <w:top w:val="none" w:sz="0" w:space="0" w:color="auto"/>
                                    <w:left w:val="none" w:sz="0" w:space="0" w:color="auto"/>
                                    <w:bottom w:val="none" w:sz="0" w:space="0" w:color="auto"/>
                                    <w:right w:val="none" w:sz="0" w:space="0" w:color="auto"/>
                                  </w:divBdr>
                                </w:div>
                              </w:divsChild>
                            </w:div>
                            <w:div w:id="2119448785">
                              <w:marLeft w:val="0"/>
                              <w:marRight w:val="1"/>
                              <w:marTop w:val="0"/>
                              <w:marBottom w:val="0"/>
                              <w:divBdr>
                                <w:top w:val="none" w:sz="0" w:space="0" w:color="auto"/>
                                <w:left w:val="none" w:sz="0" w:space="0" w:color="auto"/>
                                <w:bottom w:val="none" w:sz="0" w:space="0" w:color="auto"/>
                                <w:right w:val="none" w:sz="0" w:space="0" w:color="auto"/>
                              </w:divBdr>
                              <w:divsChild>
                                <w:div w:id="181764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886216">
                          <w:marLeft w:val="0"/>
                          <w:marRight w:val="0"/>
                          <w:marTop w:val="0"/>
                          <w:marBottom w:val="0"/>
                          <w:divBdr>
                            <w:top w:val="none" w:sz="0" w:space="0" w:color="auto"/>
                            <w:left w:val="none" w:sz="0" w:space="0" w:color="auto"/>
                            <w:bottom w:val="none" w:sz="0" w:space="0" w:color="auto"/>
                            <w:right w:val="none" w:sz="0" w:space="0" w:color="auto"/>
                          </w:divBdr>
                          <w:divsChild>
                            <w:div w:id="1155759401">
                              <w:marLeft w:val="0"/>
                              <w:marRight w:val="0"/>
                              <w:marTop w:val="0"/>
                              <w:marBottom w:val="0"/>
                              <w:divBdr>
                                <w:top w:val="none" w:sz="0" w:space="0" w:color="auto"/>
                                <w:left w:val="none" w:sz="0" w:space="0" w:color="auto"/>
                                <w:bottom w:val="none" w:sz="0" w:space="0" w:color="auto"/>
                                <w:right w:val="none" w:sz="0" w:space="0" w:color="auto"/>
                              </w:divBdr>
                              <w:divsChild>
                                <w:div w:id="431319679">
                                  <w:marLeft w:val="0"/>
                                  <w:marRight w:val="0"/>
                                  <w:marTop w:val="0"/>
                                  <w:marBottom w:val="0"/>
                                  <w:divBdr>
                                    <w:top w:val="none" w:sz="0" w:space="0" w:color="auto"/>
                                    <w:left w:val="none" w:sz="0" w:space="0" w:color="auto"/>
                                    <w:bottom w:val="none" w:sz="0" w:space="0" w:color="auto"/>
                                    <w:right w:val="none" w:sz="0" w:space="0" w:color="auto"/>
                                  </w:divBdr>
                                </w:div>
                              </w:divsChild>
                            </w:div>
                            <w:div w:id="1713266729">
                              <w:marLeft w:val="0"/>
                              <w:marRight w:val="1"/>
                              <w:marTop w:val="0"/>
                              <w:marBottom w:val="0"/>
                              <w:divBdr>
                                <w:top w:val="none" w:sz="0" w:space="0" w:color="auto"/>
                                <w:left w:val="none" w:sz="0" w:space="0" w:color="auto"/>
                                <w:bottom w:val="none" w:sz="0" w:space="0" w:color="auto"/>
                                <w:right w:val="none" w:sz="0" w:space="0" w:color="auto"/>
                              </w:divBdr>
                              <w:divsChild>
                                <w:div w:id="116143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799837">
                          <w:marLeft w:val="0"/>
                          <w:marRight w:val="0"/>
                          <w:marTop w:val="0"/>
                          <w:marBottom w:val="0"/>
                          <w:divBdr>
                            <w:top w:val="none" w:sz="0" w:space="0" w:color="auto"/>
                            <w:left w:val="none" w:sz="0" w:space="0" w:color="auto"/>
                            <w:bottom w:val="none" w:sz="0" w:space="0" w:color="auto"/>
                            <w:right w:val="none" w:sz="0" w:space="0" w:color="auto"/>
                          </w:divBdr>
                          <w:divsChild>
                            <w:div w:id="1733194734">
                              <w:marLeft w:val="0"/>
                              <w:marRight w:val="0"/>
                              <w:marTop w:val="0"/>
                              <w:marBottom w:val="0"/>
                              <w:divBdr>
                                <w:top w:val="none" w:sz="0" w:space="0" w:color="auto"/>
                                <w:left w:val="none" w:sz="0" w:space="0" w:color="auto"/>
                                <w:bottom w:val="none" w:sz="0" w:space="0" w:color="auto"/>
                                <w:right w:val="none" w:sz="0" w:space="0" w:color="auto"/>
                              </w:divBdr>
                              <w:divsChild>
                                <w:div w:id="1362514085">
                                  <w:marLeft w:val="0"/>
                                  <w:marRight w:val="0"/>
                                  <w:marTop w:val="0"/>
                                  <w:marBottom w:val="0"/>
                                  <w:divBdr>
                                    <w:top w:val="none" w:sz="0" w:space="0" w:color="auto"/>
                                    <w:left w:val="none" w:sz="0" w:space="0" w:color="auto"/>
                                    <w:bottom w:val="none" w:sz="0" w:space="0" w:color="auto"/>
                                    <w:right w:val="none" w:sz="0" w:space="0" w:color="auto"/>
                                  </w:divBdr>
                                </w:div>
                              </w:divsChild>
                            </w:div>
                            <w:div w:id="2109738918">
                              <w:marLeft w:val="0"/>
                              <w:marRight w:val="1"/>
                              <w:marTop w:val="0"/>
                              <w:marBottom w:val="0"/>
                              <w:divBdr>
                                <w:top w:val="none" w:sz="0" w:space="0" w:color="auto"/>
                                <w:left w:val="none" w:sz="0" w:space="0" w:color="auto"/>
                                <w:bottom w:val="none" w:sz="0" w:space="0" w:color="auto"/>
                                <w:right w:val="none" w:sz="0" w:space="0" w:color="auto"/>
                              </w:divBdr>
                              <w:divsChild>
                                <w:div w:id="194229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306803">
                          <w:marLeft w:val="0"/>
                          <w:marRight w:val="0"/>
                          <w:marTop w:val="0"/>
                          <w:marBottom w:val="0"/>
                          <w:divBdr>
                            <w:top w:val="none" w:sz="0" w:space="0" w:color="auto"/>
                            <w:left w:val="none" w:sz="0" w:space="0" w:color="auto"/>
                            <w:bottom w:val="none" w:sz="0" w:space="0" w:color="auto"/>
                            <w:right w:val="none" w:sz="0" w:space="0" w:color="auto"/>
                          </w:divBdr>
                          <w:divsChild>
                            <w:div w:id="539320350">
                              <w:marLeft w:val="0"/>
                              <w:marRight w:val="1"/>
                              <w:marTop w:val="0"/>
                              <w:marBottom w:val="0"/>
                              <w:divBdr>
                                <w:top w:val="none" w:sz="0" w:space="0" w:color="auto"/>
                                <w:left w:val="none" w:sz="0" w:space="0" w:color="auto"/>
                                <w:bottom w:val="none" w:sz="0" w:space="0" w:color="auto"/>
                                <w:right w:val="none" w:sz="0" w:space="0" w:color="auto"/>
                              </w:divBdr>
                              <w:divsChild>
                                <w:div w:id="1134640380">
                                  <w:marLeft w:val="0"/>
                                  <w:marRight w:val="0"/>
                                  <w:marTop w:val="0"/>
                                  <w:marBottom w:val="0"/>
                                  <w:divBdr>
                                    <w:top w:val="none" w:sz="0" w:space="0" w:color="auto"/>
                                    <w:left w:val="none" w:sz="0" w:space="0" w:color="auto"/>
                                    <w:bottom w:val="none" w:sz="0" w:space="0" w:color="auto"/>
                                    <w:right w:val="none" w:sz="0" w:space="0" w:color="auto"/>
                                  </w:divBdr>
                                </w:div>
                              </w:divsChild>
                            </w:div>
                            <w:div w:id="1596327354">
                              <w:marLeft w:val="0"/>
                              <w:marRight w:val="0"/>
                              <w:marTop w:val="0"/>
                              <w:marBottom w:val="0"/>
                              <w:divBdr>
                                <w:top w:val="none" w:sz="0" w:space="0" w:color="auto"/>
                                <w:left w:val="none" w:sz="0" w:space="0" w:color="auto"/>
                                <w:bottom w:val="none" w:sz="0" w:space="0" w:color="auto"/>
                                <w:right w:val="none" w:sz="0" w:space="0" w:color="auto"/>
                              </w:divBdr>
                              <w:divsChild>
                                <w:div w:id="210923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7164">
                          <w:marLeft w:val="0"/>
                          <w:marRight w:val="0"/>
                          <w:marTop w:val="0"/>
                          <w:marBottom w:val="0"/>
                          <w:divBdr>
                            <w:top w:val="none" w:sz="0" w:space="0" w:color="auto"/>
                            <w:left w:val="none" w:sz="0" w:space="0" w:color="auto"/>
                            <w:bottom w:val="none" w:sz="0" w:space="0" w:color="auto"/>
                            <w:right w:val="none" w:sz="0" w:space="0" w:color="auto"/>
                          </w:divBdr>
                          <w:divsChild>
                            <w:div w:id="1284384822">
                              <w:marLeft w:val="0"/>
                              <w:marRight w:val="0"/>
                              <w:marTop w:val="0"/>
                              <w:marBottom w:val="0"/>
                              <w:divBdr>
                                <w:top w:val="none" w:sz="0" w:space="0" w:color="auto"/>
                                <w:left w:val="none" w:sz="0" w:space="0" w:color="auto"/>
                                <w:bottom w:val="none" w:sz="0" w:space="0" w:color="auto"/>
                                <w:right w:val="none" w:sz="0" w:space="0" w:color="auto"/>
                              </w:divBdr>
                              <w:divsChild>
                                <w:div w:id="2089308508">
                                  <w:marLeft w:val="0"/>
                                  <w:marRight w:val="0"/>
                                  <w:marTop w:val="0"/>
                                  <w:marBottom w:val="0"/>
                                  <w:divBdr>
                                    <w:top w:val="none" w:sz="0" w:space="0" w:color="auto"/>
                                    <w:left w:val="none" w:sz="0" w:space="0" w:color="auto"/>
                                    <w:bottom w:val="none" w:sz="0" w:space="0" w:color="auto"/>
                                    <w:right w:val="none" w:sz="0" w:space="0" w:color="auto"/>
                                  </w:divBdr>
                                </w:div>
                              </w:divsChild>
                            </w:div>
                            <w:div w:id="1651667095">
                              <w:marLeft w:val="0"/>
                              <w:marRight w:val="1"/>
                              <w:marTop w:val="0"/>
                              <w:marBottom w:val="0"/>
                              <w:divBdr>
                                <w:top w:val="none" w:sz="0" w:space="0" w:color="auto"/>
                                <w:left w:val="none" w:sz="0" w:space="0" w:color="auto"/>
                                <w:bottom w:val="none" w:sz="0" w:space="0" w:color="auto"/>
                                <w:right w:val="none" w:sz="0" w:space="0" w:color="auto"/>
                              </w:divBdr>
                              <w:divsChild>
                                <w:div w:id="103549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413808">
                          <w:marLeft w:val="0"/>
                          <w:marRight w:val="0"/>
                          <w:marTop w:val="0"/>
                          <w:marBottom w:val="0"/>
                          <w:divBdr>
                            <w:top w:val="none" w:sz="0" w:space="0" w:color="auto"/>
                            <w:left w:val="none" w:sz="0" w:space="0" w:color="auto"/>
                            <w:bottom w:val="none" w:sz="0" w:space="0" w:color="auto"/>
                            <w:right w:val="none" w:sz="0" w:space="0" w:color="auto"/>
                          </w:divBdr>
                          <w:divsChild>
                            <w:div w:id="124931692">
                              <w:marLeft w:val="0"/>
                              <w:marRight w:val="1"/>
                              <w:marTop w:val="0"/>
                              <w:marBottom w:val="0"/>
                              <w:divBdr>
                                <w:top w:val="none" w:sz="0" w:space="0" w:color="auto"/>
                                <w:left w:val="none" w:sz="0" w:space="0" w:color="auto"/>
                                <w:bottom w:val="none" w:sz="0" w:space="0" w:color="auto"/>
                                <w:right w:val="none" w:sz="0" w:space="0" w:color="auto"/>
                              </w:divBdr>
                              <w:divsChild>
                                <w:div w:id="326639071">
                                  <w:marLeft w:val="0"/>
                                  <w:marRight w:val="0"/>
                                  <w:marTop w:val="0"/>
                                  <w:marBottom w:val="0"/>
                                  <w:divBdr>
                                    <w:top w:val="none" w:sz="0" w:space="0" w:color="auto"/>
                                    <w:left w:val="none" w:sz="0" w:space="0" w:color="auto"/>
                                    <w:bottom w:val="none" w:sz="0" w:space="0" w:color="auto"/>
                                    <w:right w:val="none" w:sz="0" w:space="0" w:color="auto"/>
                                  </w:divBdr>
                                </w:div>
                              </w:divsChild>
                            </w:div>
                            <w:div w:id="503907333">
                              <w:marLeft w:val="0"/>
                              <w:marRight w:val="0"/>
                              <w:marTop w:val="0"/>
                              <w:marBottom w:val="0"/>
                              <w:divBdr>
                                <w:top w:val="none" w:sz="0" w:space="0" w:color="auto"/>
                                <w:left w:val="none" w:sz="0" w:space="0" w:color="auto"/>
                                <w:bottom w:val="none" w:sz="0" w:space="0" w:color="auto"/>
                                <w:right w:val="none" w:sz="0" w:space="0" w:color="auto"/>
                              </w:divBdr>
                              <w:divsChild>
                                <w:div w:id="59043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46450">
                          <w:marLeft w:val="0"/>
                          <w:marRight w:val="0"/>
                          <w:marTop w:val="0"/>
                          <w:marBottom w:val="0"/>
                          <w:divBdr>
                            <w:top w:val="none" w:sz="0" w:space="0" w:color="auto"/>
                            <w:left w:val="none" w:sz="0" w:space="0" w:color="auto"/>
                            <w:bottom w:val="none" w:sz="0" w:space="0" w:color="auto"/>
                            <w:right w:val="none" w:sz="0" w:space="0" w:color="auto"/>
                          </w:divBdr>
                          <w:divsChild>
                            <w:div w:id="1159884579">
                              <w:marLeft w:val="0"/>
                              <w:marRight w:val="0"/>
                              <w:marTop w:val="0"/>
                              <w:marBottom w:val="0"/>
                              <w:divBdr>
                                <w:top w:val="none" w:sz="0" w:space="0" w:color="auto"/>
                                <w:left w:val="none" w:sz="0" w:space="0" w:color="auto"/>
                                <w:bottom w:val="none" w:sz="0" w:space="0" w:color="auto"/>
                                <w:right w:val="none" w:sz="0" w:space="0" w:color="auto"/>
                              </w:divBdr>
                              <w:divsChild>
                                <w:div w:id="1008823512">
                                  <w:marLeft w:val="0"/>
                                  <w:marRight w:val="0"/>
                                  <w:marTop w:val="0"/>
                                  <w:marBottom w:val="0"/>
                                  <w:divBdr>
                                    <w:top w:val="none" w:sz="0" w:space="0" w:color="auto"/>
                                    <w:left w:val="none" w:sz="0" w:space="0" w:color="auto"/>
                                    <w:bottom w:val="none" w:sz="0" w:space="0" w:color="auto"/>
                                    <w:right w:val="none" w:sz="0" w:space="0" w:color="auto"/>
                                  </w:divBdr>
                                </w:div>
                              </w:divsChild>
                            </w:div>
                            <w:div w:id="1355424161">
                              <w:marLeft w:val="0"/>
                              <w:marRight w:val="1"/>
                              <w:marTop w:val="0"/>
                              <w:marBottom w:val="0"/>
                              <w:divBdr>
                                <w:top w:val="none" w:sz="0" w:space="0" w:color="auto"/>
                                <w:left w:val="none" w:sz="0" w:space="0" w:color="auto"/>
                                <w:bottom w:val="none" w:sz="0" w:space="0" w:color="auto"/>
                                <w:right w:val="none" w:sz="0" w:space="0" w:color="auto"/>
                              </w:divBdr>
                              <w:divsChild>
                                <w:div w:id="138479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98454">
                          <w:marLeft w:val="0"/>
                          <w:marRight w:val="0"/>
                          <w:marTop w:val="0"/>
                          <w:marBottom w:val="0"/>
                          <w:divBdr>
                            <w:top w:val="none" w:sz="0" w:space="0" w:color="auto"/>
                            <w:left w:val="none" w:sz="0" w:space="0" w:color="auto"/>
                            <w:bottom w:val="none" w:sz="0" w:space="0" w:color="auto"/>
                            <w:right w:val="none" w:sz="0" w:space="0" w:color="auto"/>
                          </w:divBdr>
                          <w:divsChild>
                            <w:div w:id="761413931">
                              <w:marLeft w:val="0"/>
                              <w:marRight w:val="1"/>
                              <w:marTop w:val="0"/>
                              <w:marBottom w:val="0"/>
                              <w:divBdr>
                                <w:top w:val="none" w:sz="0" w:space="0" w:color="auto"/>
                                <w:left w:val="none" w:sz="0" w:space="0" w:color="auto"/>
                                <w:bottom w:val="none" w:sz="0" w:space="0" w:color="auto"/>
                                <w:right w:val="none" w:sz="0" w:space="0" w:color="auto"/>
                              </w:divBdr>
                              <w:divsChild>
                                <w:div w:id="2037389895">
                                  <w:marLeft w:val="0"/>
                                  <w:marRight w:val="0"/>
                                  <w:marTop w:val="0"/>
                                  <w:marBottom w:val="0"/>
                                  <w:divBdr>
                                    <w:top w:val="none" w:sz="0" w:space="0" w:color="auto"/>
                                    <w:left w:val="none" w:sz="0" w:space="0" w:color="auto"/>
                                    <w:bottom w:val="none" w:sz="0" w:space="0" w:color="auto"/>
                                    <w:right w:val="none" w:sz="0" w:space="0" w:color="auto"/>
                                  </w:divBdr>
                                </w:div>
                              </w:divsChild>
                            </w:div>
                            <w:div w:id="1287463436">
                              <w:marLeft w:val="0"/>
                              <w:marRight w:val="0"/>
                              <w:marTop w:val="0"/>
                              <w:marBottom w:val="0"/>
                              <w:divBdr>
                                <w:top w:val="none" w:sz="0" w:space="0" w:color="auto"/>
                                <w:left w:val="none" w:sz="0" w:space="0" w:color="auto"/>
                                <w:bottom w:val="none" w:sz="0" w:space="0" w:color="auto"/>
                                <w:right w:val="none" w:sz="0" w:space="0" w:color="auto"/>
                              </w:divBdr>
                              <w:divsChild>
                                <w:div w:id="54907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07728">
                          <w:marLeft w:val="0"/>
                          <w:marRight w:val="0"/>
                          <w:marTop w:val="0"/>
                          <w:marBottom w:val="0"/>
                          <w:divBdr>
                            <w:top w:val="none" w:sz="0" w:space="0" w:color="auto"/>
                            <w:left w:val="none" w:sz="0" w:space="0" w:color="auto"/>
                            <w:bottom w:val="none" w:sz="0" w:space="0" w:color="auto"/>
                            <w:right w:val="none" w:sz="0" w:space="0" w:color="auto"/>
                          </w:divBdr>
                          <w:divsChild>
                            <w:div w:id="78062963">
                              <w:marLeft w:val="0"/>
                              <w:marRight w:val="0"/>
                              <w:marTop w:val="0"/>
                              <w:marBottom w:val="0"/>
                              <w:divBdr>
                                <w:top w:val="none" w:sz="0" w:space="0" w:color="auto"/>
                                <w:left w:val="none" w:sz="0" w:space="0" w:color="auto"/>
                                <w:bottom w:val="none" w:sz="0" w:space="0" w:color="auto"/>
                                <w:right w:val="none" w:sz="0" w:space="0" w:color="auto"/>
                              </w:divBdr>
                              <w:divsChild>
                                <w:div w:id="905527044">
                                  <w:marLeft w:val="0"/>
                                  <w:marRight w:val="0"/>
                                  <w:marTop w:val="0"/>
                                  <w:marBottom w:val="0"/>
                                  <w:divBdr>
                                    <w:top w:val="none" w:sz="0" w:space="0" w:color="auto"/>
                                    <w:left w:val="none" w:sz="0" w:space="0" w:color="auto"/>
                                    <w:bottom w:val="none" w:sz="0" w:space="0" w:color="auto"/>
                                    <w:right w:val="none" w:sz="0" w:space="0" w:color="auto"/>
                                  </w:divBdr>
                                </w:div>
                              </w:divsChild>
                            </w:div>
                            <w:div w:id="1379861058">
                              <w:marLeft w:val="0"/>
                              <w:marRight w:val="1"/>
                              <w:marTop w:val="0"/>
                              <w:marBottom w:val="0"/>
                              <w:divBdr>
                                <w:top w:val="none" w:sz="0" w:space="0" w:color="auto"/>
                                <w:left w:val="none" w:sz="0" w:space="0" w:color="auto"/>
                                <w:bottom w:val="none" w:sz="0" w:space="0" w:color="auto"/>
                                <w:right w:val="none" w:sz="0" w:space="0" w:color="auto"/>
                              </w:divBdr>
                              <w:divsChild>
                                <w:div w:id="60654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5801543">
                          <w:marLeft w:val="0"/>
                          <w:marRight w:val="0"/>
                          <w:marTop w:val="0"/>
                          <w:marBottom w:val="0"/>
                          <w:divBdr>
                            <w:top w:val="none" w:sz="0" w:space="0" w:color="auto"/>
                            <w:left w:val="none" w:sz="0" w:space="0" w:color="auto"/>
                            <w:bottom w:val="none" w:sz="0" w:space="0" w:color="auto"/>
                            <w:right w:val="none" w:sz="0" w:space="0" w:color="auto"/>
                          </w:divBdr>
                          <w:divsChild>
                            <w:div w:id="162092203">
                              <w:marLeft w:val="0"/>
                              <w:marRight w:val="0"/>
                              <w:marTop w:val="0"/>
                              <w:marBottom w:val="0"/>
                              <w:divBdr>
                                <w:top w:val="none" w:sz="0" w:space="0" w:color="auto"/>
                                <w:left w:val="none" w:sz="0" w:space="0" w:color="auto"/>
                                <w:bottom w:val="none" w:sz="0" w:space="0" w:color="auto"/>
                                <w:right w:val="none" w:sz="0" w:space="0" w:color="auto"/>
                              </w:divBdr>
                              <w:divsChild>
                                <w:div w:id="823476699">
                                  <w:marLeft w:val="0"/>
                                  <w:marRight w:val="0"/>
                                  <w:marTop w:val="0"/>
                                  <w:marBottom w:val="0"/>
                                  <w:divBdr>
                                    <w:top w:val="none" w:sz="0" w:space="0" w:color="auto"/>
                                    <w:left w:val="none" w:sz="0" w:space="0" w:color="auto"/>
                                    <w:bottom w:val="none" w:sz="0" w:space="0" w:color="auto"/>
                                    <w:right w:val="none" w:sz="0" w:space="0" w:color="auto"/>
                                  </w:divBdr>
                                </w:div>
                              </w:divsChild>
                            </w:div>
                            <w:div w:id="2068722613">
                              <w:marLeft w:val="0"/>
                              <w:marRight w:val="1"/>
                              <w:marTop w:val="0"/>
                              <w:marBottom w:val="0"/>
                              <w:divBdr>
                                <w:top w:val="none" w:sz="0" w:space="0" w:color="auto"/>
                                <w:left w:val="none" w:sz="0" w:space="0" w:color="auto"/>
                                <w:bottom w:val="none" w:sz="0" w:space="0" w:color="auto"/>
                                <w:right w:val="none" w:sz="0" w:space="0" w:color="auto"/>
                              </w:divBdr>
                              <w:divsChild>
                                <w:div w:id="187379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506897">
                          <w:marLeft w:val="0"/>
                          <w:marRight w:val="0"/>
                          <w:marTop w:val="0"/>
                          <w:marBottom w:val="0"/>
                          <w:divBdr>
                            <w:top w:val="none" w:sz="0" w:space="0" w:color="auto"/>
                            <w:left w:val="none" w:sz="0" w:space="0" w:color="auto"/>
                            <w:bottom w:val="none" w:sz="0" w:space="0" w:color="auto"/>
                            <w:right w:val="none" w:sz="0" w:space="0" w:color="auto"/>
                          </w:divBdr>
                          <w:divsChild>
                            <w:div w:id="518012753">
                              <w:marLeft w:val="0"/>
                              <w:marRight w:val="1"/>
                              <w:marTop w:val="0"/>
                              <w:marBottom w:val="0"/>
                              <w:divBdr>
                                <w:top w:val="none" w:sz="0" w:space="0" w:color="auto"/>
                                <w:left w:val="none" w:sz="0" w:space="0" w:color="auto"/>
                                <w:bottom w:val="none" w:sz="0" w:space="0" w:color="auto"/>
                                <w:right w:val="none" w:sz="0" w:space="0" w:color="auto"/>
                              </w:divBdr>
                              <w:divsChild>
                                <w:div w:id="2120759748">
                                  <w:marLeft w:val="0"/>
                                  <w:marRight w:val="0"/>
                                  <w:marTop w:val="0"/>
                                  <w:marBottom w:val="0"/>
                                  <w:divBdr>
                                    <w:top w:val="none" w:sz="0" w:space="0" w:color="auto"/>
                                    <w:left w:val="none" w:sz="0" w:space="0" w:color="auto"/>
                                    <w:bottom w:val="none" w:sz="0" w:space="0" w:color="auto"/>
                                    <w:right w:val="none" w:sz="0" w:space="0" w:color="auto"/>
                                  </w:divBdr>
                                </w:div>
                              </w:divsChild>
                            </w:div>
                            <w:div w:id="996415632">
                              <w:marLeft w:val="0"/>
                              <w:marRight w:val="0"/>
                              <w:marTop w:val="0"/>
                              <w:marBottom w:val="0"/>
                              <w:divBdr>
                                <w:top w:val="none" w:sz="0" w:space="0" w:color="auto"/>
                                <w:left w:val="none" w:sz="0" w:space="0" w:color="auto"/>
                                <w:bottom w:val="none" w:sz="0" w:space="0" w:color="auto"/>
                                <w:right w:val="none" w:sz="0" w:space="0" w:color="auto"/>
                              </w:divBdr>
                              <w:divsChild>
                                <w:div w:id="52405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858654">
                          <w:marLeft w:val="0"/>
                          <w:marRight w:val="0"/>
                          <w:marTop w:val="0"/>
                          <w:marBottom w:val="0"/>
                          <w:divBdr>
                            <w:top w:val="none" w:sz="0" w:space="0" w:color="auto"/>
                            <w:left w:val="none" w:sz="0" w:space="0" w:color="auto"/>
                            <w:bottom w:val="none" w:sz="0" w:space="0" w:color="auto"/>
                            <w:right w:val="none" w:sz="0" w:space="0" w:color="auto"/>
                          </w:divBdr>
                          <w:divsChild>
                            <w:div w:id="635843037">
                              <w:marLeft w:val="0"/>
                              <w:marRight w:val="1"/>
                              <w:marTop w:val="0"/>
                              <w:marBottom w:val="0"/>
                              <w:divBdr>
                                <w:top w:val="none" w:sz="0" w:space="0" w:color="auto"/>
                                <w:left w:val="none" w:sz="0" w:space="0" w:color="auto"/>
                                <w:bottom w:val="none" w:sz="0" w:space="0" w:color="auto"/>
                                <w:right w:val="none" w:sz="0" w:space="0" w:color="auto"/>
                              </w:divBdr>
                              <w:divsChild>
                                <w:div w:id="1118178052">
                                  <w:marLeft w:val="0"/>
                                  <w:marRight w:val="0"/>
                                  <w:marTop w:val="0"/>
                                  <w:marBottom w:val="0"/>
                                  <w:divBdr>
                                    <w:top w:val="none" w:sz="0" w:space="0" w:color="auto"/>
                                    <w:left w:val="none" w:sz="0" w:space="0" w:color="auto"/>
                                    <w:bottom w:val="none" w:sz="0" w:space="0" w:color="auto"/>
                                    <w:right w:val="none" w:sz="0" w:space="0" w:color="auto"/>
                                  </w:divBdr>
                                </w:div>
                              </w:divsChild>
                            </w:div>
                            <w:div w:id="1884487979">
                              <w:marLeft w:val="0"/>
                              <w:marRight w:val="0"/>
                              <w:marTop w:val="0"/>
                              <w:marBottom w:val="0"/>
                              <w:divBdr>
                                <w:top w:val="none" w:sz="0" w:space="0" w:color="auto"/>
                                <w:left w:val="none" w:sz="0" w:space="0" w:color="auto"/>
                                <w:bottom w:val="none" w:sz="0" w:space="0" w:color="auto"/>
                                <w:right w:val="none" w:sz="0" w:space="0" w:color="auto"/>
                              </w:divBdr>
                              <w:divsChild>
                                <w:div w:id="5698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964487">
                          <w:marLeft w:val="0"/>
                          <w:marRight w:val="0"/>
                          <w:marTop w:val="0"/>
                          <w:marBottom w:val="0"/>
                          <w:divBdr>
                            <w:top w:val="none" w:sz="0" w:space="0" w:color="auto"/>
                            <w:left w:val="none" w:sz="0" w:space="0" w:color="auto"/>
                            <w:bottom w:val="none" w:sz="0" w:space="0" w:color="auto"/>
                            <w:right w:val="none" w:sz="0" w:space="0" w:color="auto"/>
                          </w:divBdr>
                          <w:divsChild>
                            <w:div w:id="298192645">
                              <w:marLeft w:val="0"/>
                              <w:marRight w:val="1"/>
                              <w:marTop w:val="0"/>
                              <w:marBottom w:val="0"/>
                              <w:divBdr>
                                <w:top w:val="none" w:sz="0" w:space="0" w:color="auto"/>
                                <w:left w:val="none" w:sz="0" w:space="0" w:color="auto"/>
                                <w:bottom w:val="none" w:sz="0" w:space="0" w:color="auto"/>
                                <w:right w:val="none" w:sz="0" w:space="0" w:color="auto"/>
                              </w:divBdr>
                              <w:divsChild>
                                <w:div w:id="923759945">
                                  <w:marLeft w:val="0"/>
                                  <w:marRight w:val="0"/>
                                  <w:marTop w:val="0"/>
                                  <w:marBottom w:val="0"/>
                                  <w:divBdr>
                                    <w:top w:val="none" w:sz="0" w:space="0" w:color="auto"/>
                                    <w:left w:val="none" w:sz="0" w:space="0" w:color="auto"/>
                                    <w:bottom w:val="none" w:sz="0" w:space="0" w:color="auto"/>
                                    <w:right w:val="none" w:sz="0" w:space="0" w:color="auto"/>
                                  </w:divBdr>
                                </w:div>
                              </w:divsChild>
                            </w:div>
                            <w:div w:id="1923638474">
                              <w:marLeft w:val="0"/>
                              <w:marRight w:val="0"/>
                              <w:marTop w:val="0"/>
                              <w:marBottom w:val="0"/>
                              <w:divBdr>
                                <w:top w:val="none" w:sz="0" w:space="0" w:color="auto"/>
                                <w:left w:val="none" w:sz="0" w:space="0" w:color="auto"/>
                                <w:bottom w:val="none" w:sz="0" w:space="0" w:color="auto"/>
                                <w:right w:val="none" w:sz="0" w:space="0" w:color="auto"/>
                              </w:divBdr>
                              <w:divsChild>
                                <w:div w:id="11426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508345">
                          <w:marLeft w:val="0"/>
                          <w:marRight w:val="0"/>
                          <w:marTop w:val="0"/>
                          <w:marBottom w:val="0"/>
                          <w:divBdr>
                            <w:top w:val="none" w:sz="0" w:space="0" w:color="auto"/>
                            <w:left w:val="none" w:sz="0" w:space="0" w:color="auto"/>
                            <w:bottom w:val="none" w:sz="0" w:space="0" w:color="auto"/>
                            <w:right w:val="none" w:sz="0" w:space="0" w:color="auto"/>
                          </w:divBdr>
                          <w:divsChild>
                            <w:div w:id="643395080">
                              <w:marLeft w:val="0"/>
                              <w:marRight w:val="1"/>
                              <w:marTop w:val="0"/>
                              <w:marBottom w:val="0"/>
                              <w:divBdr>
                                <w:top w:val="none" w:sz="0" w:space="0" w:color="auto"/>
                                <w:left w:val="none" w:sz="0" w:space="0" w:color="auto"/>
                                <w:bottom w:val="none" w:sz="0" w:space="0" w:color="auto"/>
                                <w:right w:val="none" w:sz="0" w:space="0" w:color="auto"/>
                              </w:divBdr>
                              <w:divsChild>
                                <w:div w:id="1399091285">
                                  <w:marLeft w:val="0"/>
                                  <w:marRight w:val="0"/>
                                  <w:marTop w:val="0"/>
                                  <w:marBottom w:val="0"/>
                                  <w:divBdr>
                                    <w:top w:val="none" w:sz="0" w:space="0" w:color="auto"/>
                                    <w:left w:val="none" w:sz="0" w:space="0" w:color="auto"/>
                                    <w:bottom w:val="none" w:sz="0" w:space="0" w:color="auto"/>
                                    <w:right w:val="none" w:sz="0" w:space="0" w:color="auto"/>
                                  </w:divBdr>
                                </w:div>
                              </w:divsChild>
                            </w:div>
                            <w:div w:id="1831553161">
                              <w:marLeft w:val="0"/>
                              <w:marRight w:val="0"/>
                              <w:marTop w:val="0"/>
                              <w:marBottom w:val="0"/>
                              <w:divBdr>
                                <w:top w:val="none" w:sz="0" w:space="0" w:color="auto"/>
                                <w:left w:val="none" w:sz="0" w:space="0" w:color="auto"/>
                                <w:bottom w:val="none" w:sz="0" w:space="0" w:color="auto"/>
                                <w:right w:val="none" w:sz="0" w:space="0" w:color="auto"/>
                              </w:divBdr>
                              <w:divsChild>
                                <w:div w:id="166365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90853">
                          <w:marLeft w:val="0"/>
                          <w:marRight w:val="0"/>
                          <w:marTop w:val="0"/>
                          <w:marBottom w:val="0"/>
                          <w:divBdr>
                            <w:top w:val="none" w:sz="0" w:space="0" w:color="auto"/>
                            <w:left w:val="none" w:sz="0" w:space="0" w:color="auto"/>
                            <w:bottom w:val="none" w:sz="0" w:space="0" w:color="auto"/>
                            <w:right w:val="none" w:sz="0" w:space="0" w:color="auto"/>
                          </w:divBdr>
                          <w:divsChild>
                            <w:div w:id="165629906">
                              <w:marLeft w:val="0"/>
                              <w:marRight w:val="0"/>
                              <w:marTop w:val="0"/>
                              <w:marBottom w:val="0"/>
                              <w:divBdr>
                                <w:top w:val="none" w:sz="0" w:space="0" w:color="auto"/>
                                <w:left w:val="none" w:sz="0" w:space="0" w:color="auto"/>
                                <w:bottom w:val="none" w:sz="0" w:space="0" w:color="auto"/>
                                <w:right w:val="none" w:sz="0" w:space="0" w:color="auto"/>
                              </w:divBdr>
                              <w:divsChild>
                                <w:div w:id="1349597245">
                                  <w:marLeft w:val="0"/>
                                  <w:marRight w:val="0"/>
                                  <w:marTop w:val="0"/>
                                  <w:marBottom w:val="0"/>
                                  <w:divBdr>
                                    <w:top w:val="none" w:sz="0" w:space="0" w:color="auto"/>
                                    <w:left w:val="none" w:sz="0" w:space="0" w:color="auto"/>
                                    <w:bottom w:val="none" w:sz="0" w:space="0" w:color="auto"/>
                                    <w:right w:val="none" w:sz="0" w:space="0" w:color="auto"/>
                                  </w:divBdr>
                                </w:div>
                              </w:divsChild>
                            </w:div>
                            <w:div w:id="2093548246">
                              <w:marLeft w:val="0"/>
                              <w:marRight w:val="1"/>
                              <w:marTop w:val="0"/>
                              <w:marBottom w:val="0"/>
                              <w:divBdr>
                                <w:top w:val="none" w:sz="0" w:space="0" w:color="auto"/>
                                <w:left w:val="none" w:sz="0" w:space="0" w:color="auto"/>
                                <w:bottom w:val="none" w:sz="0" w:space="0" w:color="auto"/>
                                <w:right w:val="none" w:sz="0" w:space="0" w:color="auto"/>
                              </w:divBdr>
                              <w:divsChild>
                                <w:div w:id="30601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568345">
                          <w:marLeft w:val="0"/>
                          <w:marRight w:val="0"/>
                          <w:marTop w:val="0"/>
                          <w:marBottom w:val="0"/>
                          <w:divBdr>
                            <w:top w:val="none" w:sz="0" w:space="0" w:color="auto"/>
                            <w:left w:val="none" w:sz="0" w:space="0" w:color="auto"/>
                            <w:bottom w:val="none" w:sz="0" w:space="0" w:color="auto"/>
                            <w:right w:val="none" w:sz="0" w:space="0" w:color="auto"/>
                          </w:divBdr>
                          <w:divsChild>
                            <w:div w:id="773785412">
                              <w:marLeft w:val="0"/>
                              <w:marRight w:val="0"/>
                              <w:marTop w:val="0"/>
                              <w:marBottom w:val="0"/>
                              <w:divBdr>
                                <w:top w:val="none" w:sz="0" w:space="0" w:color="auto"/>
                                <w:left w:val="none" w:sz="0" w:space="0" w:color="auto"/>
                                <w:bottom w:val="none" w:sz="0" w:space="0" w:color="auto"/>
                                <w:right w:val="none" w:sz="0" w:space="0" w:color="auto"/>
                              </w:divBdr>
                              <w:divsChild>
                                <w:div w:id="1934363677">
                                  <w:marLeft w:val="0"/>
                                  <w:marRight w:val="0"/>
                                  <w:marTop w:val="0"/>
                                  <w:marBottom w:val="0"/>
                                  <w:divBdr>
                                    <w:top w:val="none" w:sz="0" w:space="0" w:color="auto"/>
                                    <w:left w:val="none" w:sz="0" w:space="0" w:color="auto"/>
                                    <w:bottom w:val="none" w:sz="0" w:space="0" w:color="auto"/>
                                    <w:right w:val="none" w:sz="0" w:space="0" w:color="auto"/>
                                  </w:divBdr>
                                </w:div>
                              </w:divsChild>
                            </w:div>
                            <w:div w:id="1344474376">
                              <w:marLeft w:val="0"/>
                              <w:marRight w:val="1"/>
                              <w:marTop w:val="0"/>
                              <w:marBottom w:val="0"/>
                              <w:divBdr>
                                <w:top w:val="none" w:sz="0" w:space="0" w:color="auto"/>
                                <w:left w:val="none" w:sz="0" w:space="0" w:color="auto"/>
                                <w:bottom w:val="none" w:sz="0" w:space="0" w:color="auto"/>
                                <w:right w:val="none" w:sz="0" w:space="0" w:color="auto"/>
                              </w:divBdr>
                              <w:divsChild>
                                <w:div w:id="511532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719383">
                          <w:marLeft w:val="0"/>
                          <w:marRight w:val="0"/>
                          <w:marTop w:val="0"/>
                          <w:marBottom w:val="0"/>
                          <w:divBdr>
                            <w:top w:val="none" w:sz="0" w:space="0" w:color="auto"/>
                            <w:left w:val="none" w:sz="0" w:space="0" w:color="auto"/>
                            <w:bottom w:val="none" w:sz="0" w:space="0" w:color="auto"/>
                            <w:right w:val="none" w:sz="0" w:space="0" w:color="auto"/>
                          </w:divBdr>
                          <w:divsChild>
                            <w:div w:id="737703179">
                              <w:marLeft w:val="0"/>
                              <w:marRight w:val="0"/>
                              <w:marTop w:val="0"/>
                              <w:marBottom w:val="0"/>
                              <w:divBdr>
                                <w:top w:val="none" w:sz="0" w:space="0" w:color="auto"/>
                                <w:left w:val="none" w:sz="0" w:space="0" w:color="auto"/>
                                <w:bottom w:val="none" w:sz="0" w:space="0" w:color="auto"/>
                                <w:right w:val="none" w:sz="0" w:space="0" w:color="auto"/>
                              </w:divBdr>
                              <w:divsChild>
                                <w:div w:id="1686251310">
                                  <w:marLeft w:val="0"/>
                                  <w:marRight w:val="0"/>
                                  <w:marTop w:val="0"/>
                                  <w:marBottom w:val="0"/>
                                  <w:divBdr>
                                    <w:top w:val="none" w:sz="0" w:space="0" w:color="auto"/>
                                    <w:left w:val="none" w:sz="0" w:space="0" w:color="auto"/>
                                    <w:bottom w:val="none" w:sz="0" w:space="0" w:color="auto"/>
                                    <w:right w:val="none" w:sz="0" w:space="0" w:color="auto"/>
                                  </w:divBdr>
                                </w:div>
                              </w:divsChild>
                            </w:div>
                            <w:div w:id="1658848142">
                              <w:marLeft w:val="0"/>
                              <w:marRight w:val="1"/>
                              <w:marTop w:val="0"/>
                              <w:marBottom w:val="0"/>
                              <w:divBdr>
                                <w:top w:val="none" w:sz="0" w:space="0" w:color="auto"/>
                                <w:left w:val="none" w:sz="0" w:space="0" w:color="auto"/>
                                <w:bottom w:val="none" w:sz="0" w:space="0" w:color="auto"/>
                                <w:right w:val="none" w:sz="0" w:space="0" w:color="auto"/>
                              </w:divBdr>
                              <w:divsChild>
                                <w:div w:id="2387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268844">
                          <w:marLeft w:val="0"/>
                          <w:marRight w:val="0"/>
                          <w:marTop w:val="0"/>
                          <w:marBottom w:val="0"/>
                          <w:divBdr>
                            <w:top w:val="none" w:sz="0" w:space="0" w:color="auto"/>
                            <w:left w:val="none" w:sz="0" w:space="0" w:color="auto"/>
                            <w:bottom w:val="none" w:sz="0" w:space="0" w:color="auto"/>
                            <w:right w:val="none" w:sz="0" w:space="0" w:color="auto"/>
                          </w:divBdr>
                          <w:divsChild>
                            <w:div w:id="1309632251">
                              <w:marLeft w:val="0"/>
                              <w:marRight w:val="0"/>
                              <w:marTop w:val="0"/>
                              <w:marBottom w:val="0"/>
                              <w:divBdr>
                                <w:top w:val="none" w:sz="0" w:space="0" w:color="auto"/>
                                <w:left w:val="none" w:sz="0" w:space="0" w:color="auto"/>
                                <w:bottom w:val="none" w:sz="0" w:space="0" w:color="auto"/>
                                <w:right w:val="none" w:sz="0" w:space="0" w:color="auto"/>
                              </w:divBdr>
                              <w:divsChild>
                                <w:div w:id="691762129">
                                  <w:marLeft w:val="0"/>
                                  <w:marRight w:val="0"/>
                                  <w:marTop w:val="0"/>
                                  <w:marBottom w:val="0"/>
                                  <w:divBdr>
                                    <w:top w:val="none" w:sz="0" w:space="0" w:color="auto"/>
                                    <w:left w:val="none" w:sz="0" w:space="0" w:color="auto"/>
                                    <w:bottom w:val="none" w:sz="0" w:space="0" w:color="auto"/>
                                    <w:right w:val="none" w:sz="0" w:space="0" w:color="auto"/>
                                  </w:divBdr>
                                </w:div>
                              </w:divsChild>
                            </w:div>
                            <w:div w:id="1792943791">
                              <w:marLeft w:val="0"/>
                              <w:marRight w:val="1"/>
                              <w:marTop w:val="0"/>
                              <w:marBottom w:val="0"/>
                              <w:divBdr>
                                <w:top w:val="none" w:sz="0" w:space="0" w:color="auto"/>
                                <w:left w:val="none" w:sz="0" w:space="0" w:color="auto"/>
                                <w:bottom w:val="none" w:sz="0" w:space="0" w:color="auto"/>
                                <w:right w:val="none" w:sz="0" w:space="0" w:color="auto"/>
                              </w:divBdr>
                              <w:divsChild>
                                <w:div w:id="134142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980978">
                          <w:marLeft w:val="0"/>
                          <w:marRight w:val="0"/>
                          <w:marTop w:val="0"/>
                          <w:marBottom w:val="0"/>
                          <w:divBdr>
                            <w:top w:val="none" w:sz="0" w:space="0" w:color="auto"/>
                            <w:left w:val="none" w:sz="0" w:space="0" w:color="auto"/>
                            <w:bottom w:val="none" w:sz="0" w:space="0" w:color="auto"/>
                            <w:right w:val="none" w:sz="0" w:space="0" w:color="auto"/>
                          </w:divBdr>
                          <w:divsChild>
                            <w:div w:id="1097293603">
                              <w:marLeft w:val="0"/>
                              <w:marRight w:val="0"/>
                              <w:marTop w:val="0"/>
                              <w:marBottom w:val="0"/>
                              <w:divBdr>
                                <w:top w:val="none" w:sz="0" w:space="0" w:color="auto"/>
                                <w:left w:val="none" w:sz="0" w:space="0" w:color="auto"/>
                                <w:bottom w:val="none" w:sz="0" w:space="0" w:color="auto"/>
                                <w:right w:val="none" w:sz="0" w:space="0" w:color="auto"/>
                              </w:divBdr>
                              <w:divsChild>
                                <w:div w:id="911818261">
                                  <w:marLeft w:val="0"/>
                                  <w:marRight w:val="0"/>
                                  <w:marTop w:val="0"/>
                                  <w:marBottom w:val="0"/>
                                  <w:divBdr>
                                    <w:top w:val="none" w:sz="0" w:space="0" w:color="auto"/>
                                    <w:left w:val="none" w:sz="0" w:space="0" w:color="auto"/>
                                    <w:bottom w:val="none" w:sz="0" w:space="0" w:color="auto"/>
                                    <w:right w:val="none" w:sz="0" w:space="0" w:color="auto"/>
                                  </w:divBdr>
                                </w:div>
                              </w:divsChild>
                            </w:div>
                            <w:div w:id="1414358485">
                              <w:marLeft w:val="0"/>
                              <w:marRight w:val="1"/>
                              <w:marTop w:val="0"/>
                              <w:marBottom w:val="0"/>
                              <w:divBdr>
                                <w:top w:val="none" w:sz="0" w:space="0" w:color="auto"/>
                                <w:left w:val="none" w:sz="0" w:space="0" w:color="auto"/>
                                <w:bottom w:val="none" w:sz="0" w:space="0" w:color="auto"/>
                                <w:right w:val="none" w:sz="0" w:space="0" w:color="auto"/>
                              </w:divBdr>
                              <w:divsChild>
                                <w:div w:id="181482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62278">
                          <w:marLeft w:val="0"/>
                          <w:marRight w:val="0"/>
                          <w:marTop w:val="0"/>
                          <w:marBottom w:val="0"/>
                          <w:divBdr>
                            <w:top w:val="none" w:sz="0" w:space="0" w:color="auto"/>
                            <w:left w:val="none" w:sz="0" w:space="0" w:color="auto"/>
                            <w:bottom w:val="none" w:sz="0" w:space="0" w:color="auto"/>
                            <w:right w:val="none" w:sz="0" w:space="0" w:color="auto"/>
                          </w:divBdr>
                          <w:divsChild>
                            <w:div w:id="565645879">
                              <w:marLeft w:val="0"/>
                              <w:marRight w:val="0"/>
                              <w:marTop w:val="0"/>
                              <w:marBottom w:val="0"/>
                              <w:divBdr>
                                <w:top w:val="none" w:sz="0" w:space="0" w:color="auto"/>
                                <w:left w:val="none" w:sz="0" w:space="0" w:color="auto"/>
                                <w:bottom w:val="none" w:sz="0" w:space="0" w:color="auto"/>
                                <w:right w:val="none" w:sz="0" w:space="0" w:color="auto"/>
                              </w:divBdr>
                              <w:divsChild>
                                <w:div w:id="1037316093">
                                  <w:marLeft w:val="0"/>
                                  <w:marRight w:val="0"/>
                                  <w:marTop w:val="0"/>
                                  <w:marBottom w:val="0"/>
                                  <w:divBdr>
                                    <w:top w:val="none" w:sz="0" w:space="0" w:color="auto"/>
                                    <w:left w:val="none" w:sz="0" w:space="0" w:color="auto"/>
                                    <w:bottom w:val="none" w:sz="0" w:space="0" w:color="auto"/>
                                    <w:right w:val="none" w:sz="0" w:space="0" w:color="auto"/>
                                  </w:divBdr>
                                </w:div>
                              </w:divsChild>
                            </w:div>
                            <w:div w:id="722603648">
                              <w:marLeft w:val="0"/>
                              <w:marRight w:val="1"/>
                              <w:marTop w:val="0"/>
                              <w:marBottom w:val="0"/>
                              <w:divBdr>
                                <w:top w:val="none" w:sz="0" w:space="0" w:color="auto"/>
                                <w:left w:val="none" w:sz="0" w:space="0" w:color="auto"/>
                                <w:bottom w:val="none" w:sz="0" w:space="0" w:color="auto"/>
                                <w:right w:val="none" w:sz="0" w:space="0" w:color="auto"/>
                              </w:divBdr>
                              <w:divsChild>
                                <w:div w:id="121546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537910">
                          <w:marLeft w:val="0"/>
                          <w:marRight w:val="0"/>
                          <w:marTop w:val="0"/>
                          <w:marBottom w:val="0"/>
                          <w:divBdr>
                            <w:top w:val="none" w:sz="0" w:space="0" w:color="auto"/>
                            <w:left w:val="none" w:sz="0" w:space="0" w:color="auto"/>
                            <w:bottom w:val="none" w:sz="0" w:space="0" w:color="auto"/>
                            <w:right w:val="none" w:sz="0" w:space="0" w:color="auto"/>
                          </w:divBdr>
                          <w:divsChild>
                            <w:div w:id="279259742">
                              <w:marLeft w:val="0"/>
                              <w:marRight w:val="0"/>
                              <w:marTop w:val="0"/>
                              <w:marBottom w:val="0"/>
                              <w:divBdr>
                                <w:top w:val="none" w:sz="0" w:space="0" w:color="auto"/>
                                <w:left w:val="none" w:sz="0" w:space="0" w:color="auto"/>
                                <w:bottom w:val="none" w:sz="0" w:space="0" w:color="auto"/>
                                <w:right w:val="none" w:sz="0" w:space="0" w:color="auto"/>
                              </w:divBdr>
                              <w:divsChild>
                                <w:div w:id="1889955341">
                                  <w:marLeft w:val="0"/>
                                  <w:marRight w:val="0"/>
                                  <w:marTop w:val="0"/>
                                  <w:marBottom w:val="0"/>
                                  <w:divBdr>
                                    <w:top w:val="none" w:sz="0" w:space="0" w:color="auto"/>
                                    <w:left w:val="none" w:sz="0" w:space="0" w:color="auto"/>
                                    <w:bottom w:val="none" w:sz="0" w:space="0" w:color="auto"/>
                                    <w:right w:val="none" w:sz="0" w:space="0" w:color="auto"/>
                                  </w:divBdr>
                                </w:div>
                              </w:divsChild>
                            </w:div>
                            <w:div w:id="1046417719">
                              <w:marLeft w:val="0"/>
                              <w:marRight w:val="1"/>
                              <w:marTop w:val="0"/>
                              <w:marBottom w:val="0"/>
                              <w:divBdr>
                                <w:top w:val="none" w:sz="0" w:space="0" w:color="auto"/>
                                <w:left w:val="none" w:sz="0" w:space="0" w:color="auto"/>
                                <w:bottom w:val="none" w:sz="0" w:space="0" w:color="auto"/>
                                <w:right w:val="none" w:sz="0" w:space="0" w:color="auto"/>
                              </w:divBdr>
                              <w:divsChild>
                                <w:div w:id="1253734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529885">
                          <w:marLeft w:val="0"/>
                          <w:marRight w:val="0"/>
                          <w:marTop w:val="0"/>
                          <w:marBottom w:val="0"/>
                          <w:divBdr>
                            <w:top w:val="none" w:sz="0" w:space="0" w:color="auto"/>
                            <w:left w:val="none" w:sz="0" w:space="0" w:color="auto"/>
                            <w:bottom w:val="none" w:sz="0" w:space="0" w:color="auto"/>
                            <w:right w:val="none" w:sz="0" w:space="0" w:color="auto"/>
                          </w:divBdr>
                          <w:divsChild>
                            <w:div w:id="824708604">
                              <w:marLeft w:val="0"/>
                              <w:marRight w:val="1"/>
                              <w:marTop w:val="0"/>
                              <w:marBottom w:val="0"/>
                              <w:divBdr>
                                <w:top w:val="none" w:sz="0" w:space="0" w:color="auto"/>
                                <w:left w:val="none" w:sz="0" w:space="0" w:color="auto"/>
                                <w:bottom w:val="none" w:sz="0" w:space="0" w:color="auto"/>
                                <w:right w:val="none" w:sz="0" w:space="0" w:color="auto"/>
                              </w:divBdr>
                              <w:divsChild>
                                <w:div w:id="758988225">
                                  <w:marLeft w:val="0"/>
                                  <w:marRight w:val="0"/>
                                  <w:marTop w:val="0"/>
                                  <w:marBottom w:val="0"/>
                                  <w:divBdr>
                                    <w:top w:val="none" w:sz="0" w:space="0" w:color="auto"/>
                                    <w:left w:val="none" w:sz="0" w:space="0" w:color="auto"/>
                                    <w:bottom w:val="none" w:sz="0" w:space="0" w:color="auto"/>
                                    <w:right w:val="none" w:sz="0" w:space="0" w:color="auto"/>
                                  </w:divBdr>
                                </w:div>
                              </w:divsChild>
                            </w:div>
                            <w:div w:id="1803113737">
                              <w:marLeft w:val="0"/>
                              <w:marRight w:val="0"/>
                              <w:marTop w:val="0"/>
                              <w:marBottom w:val="0"/>
                              <w:divBdr>
                                <w:top w:val="none" w:sz="0" w:space="0" w:color="auto"/>
                                <w:left w:val="none" w:sz="0" w:space="0" w:color="auto"/>
                                <w:bottom w:val="none" w:sz="0" w:space="0" w:color="auto"/>
                                <w:right w:val="none" w:sz="0" w:space="0" w:color="auto"/>
                              </w:divBdr>
                              <w:divsChild>
                                <w:div w:id="43595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92504">
                          <w:marLeft w:val="0"/>
                          <w:marRight w:val="0"/>
                          <w:marTop w:val="0"/>
                          <w:marBottom w:val="0"/>
                          <w:divBdr>
                            <w:top w:val="none" w:sz="0" w:space="0" w:color="auto"/>
                            <w:left w:val="none" w:sz="0" w:space="0" w:color="auto"/>
                            <w:bottom w:val="none" w:sz="0" w:space="0" w:color="auto"/>
                            <w:right w:val="none" w:sz="0" w:space="0" w:color="auto"/>
                          </w:divBdr>
                          <w:divsChild>
                            <w:div w:id="402333313">
                              <w:marLeft w:val="0"/>
                              <w:marRight w:val="1"/>
                              <w:marTop w:val="0"/>
                              <w:marBottom w:val="0"/>
                              <w:divBdr>
                                <w:top w:val="none" w:sz="0" w:space="0" w:color="auto"/>
                                <w:left w:val="none" w:sz="0" w:space="0" w:color="auto"/>
                                <w:bottom w:val="none" w:sz="0" w:space="0" w:color="auto"/>
                                <w:right w:val="none" w:sz="0" w:space="0" w:color="auto"/>
                              </w:divBdr>
                              <w:divsChild>
                                <w:div w:id="130292675">
                                  <w:marLeft w:val="0"/>
                                  <w:marRight w:val="0"/>
                                  <w:marTop w:val="0"/>
                                  <w:marBottom w:val="0"/>
                                  <w:divBdr>
                                    <w:top w:val="none" w:sz="0" w:space="0" w:color="auto"/>
                                    <w:left w:val="none" w:sz="0" w:space="0" w:color="auto"/>
                                    <w:bottom w:val="none" w:sz="0" w:space="0" w:color="auto"/>
                                    <w:right w:val="none" w:sz="0" w:space="0" w:color="auto"/>
                                  </w:divBdr>
                                </w:div>
                              </w:divsChild>
                            </w:div>
                            <w:div w:id="526716912">
                              <w:marLeft w:val="0"/>
                              <w:marRight w:val="0"/>
                              <w:marTop w:val="0"/>
                              <w:marBottom w:val="0"/>
                              <w:divBdr>
                                <w:top w:val="none" w:sz="0" w:space="0" w:color="auto"/>
                                <w:left w:val="none" w:sz="0" w:space="0" w:color="auto"/>
                                <w:bottom w:val="none" w:sz="0" w:space="0" w:color="auto"/>
                                <w:right w:val="none" w:sz="0" w:space="0" w:color="auto"/>
                              </w:divBdr>
                              <w:divsChild>
                                <w:div w:id="9978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39">
                          <w:marLeft w:val="0"/>
                          <w:marRight w:val="0"/>
                          <w:marTop w:val="0"/>
                          <w:marBottom w:val="0"/>
                          <w:divBdr>
                            <w:top w:val="none" w:sz="0" w:space="0" w:color="auto"/>
                            <w:left w:val="none" w:sz="0" w:space="0" w:color="auto"/>
                            <w:bottom w:val="none" w:sz="0" w:space="0" w:color="auto"/>
                            <w:right w:val="none" w:sz="0" w:space="0" w:color="auto"/>
                          </w:divBdr>
                          <w:divsChild>
                            <w:div w:id="1193108239">
                              <w:marLeft w:val="0"/>
                              <w:marRight w:val="1"/>
                              <w:marTop w:val="0"/>
                              <w:marBottom w:val="0"/>
                              <w:divBdr>
                                <w:top w:val="none" w:sz="0" w:space="0" w:color="auto"/>
                                <w:left w:val="none" w:sz="0" w:space="0" w:color="auto"/>
                                <w:bottom w:val="none" w:sz="0" w:space="0" w:color="auto"/>
                                <w:right w:val="none" w:sz="0" w:space="0" w:color="auto"/>
                              </w:divBdr>
                              <w:divsChild>
                                <w:div w:id="1090392123">
                                  <w:marLeft w:val="0"/>
                                  <w:marRight w:val="0"/>
                                  <w:marTop w:val="0"/>
                                  <w:marBottom w:val="0"/>
                                  <w:divBdr>
                                    <w:top w:val="none" w:sz="0" w:space="0" w:color="auto"/>
                                    <w:left w:val="none" w:sz="0" w:space="0" w:color="auto"/>
                                    <w:bottom w:val="none" w:sz="0" w:space="0" w:color="auto"/>
                                    <w:right w:val="none" w:sz="0" w:space="0" w:color="auto"/>
                                  </w:divBdr>
                                </w:div>
                              </w:divsChild>
                            </w:div>
                            <w:div w:id="2113209851">
                              <w:marLeft w:val="0"/>
                              <w:marRight w:val="0"/>
                              <w:marTop w:val="0"/>
                              <w:marBottom w:val="0"/>
                              <w:divBdr>
                                <w:top w:val="none" w:sz="0" w:space="0" w:color="auto"/>
                                <w:left w:val="none" w:sz="0" w:space="0" w:color="auto"/>
                                <w:bottom w:val="none" w:sz="0" w:space="0" w:color="auto"/>
                                <w:right w:val="none" w:sz="0" w:space="0" w:color="auto"/>
                              </w:divBdr>
                              <w:divsChild>
                                <w:div w:id="139462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774">
                          <w:marLeft w:val="0"/>
                          <w:marRight w:val="0"/>
                          <w:marTop w:val="0"/>
                          <w:marBottom w:val="0"/>
                          <w:divBdr>
                            <w:top w:val="none" w:sz="0" w:space="0" w:color="auto"/>
                            <w:left w:val="none" w:sz="0" w:space="0" w:color="auto"/>
                            <w:bottom w:val="none" w:sz="0" w:space="0" w:color="auto"/>
                            <w:right w:val="none" w:sz="0" w:space="0" w:color="auto"/>
                          </w:divBdr>
                          <w:divsChild>
                            <w:div w:id="341515595">
                              <w:marLeft w:val="0"/>
                              <w:marRight w:val="0"/>
                              <w:marTop w:val="0"/>
                              <w:marBottom w:val="0"/>
                              <w:divBdr>
                                <w:top w:val="none" w:sz="0" w:space="0" w:color="auto"/>
                                <w:left w:val="none" w:sz="0" w:space="0" w:color="auto"/>
                                <w:bottom w:val="none" w:sz="0" w:space="0" w:color="auto"/>
                                <w:right w:val="none" w:sz="0" w:space="0" w:color="auto"/>
                              </w:divBdr>
                              <w:divsChild>
                                <w:div w:id="1838038638">
                                  <w:marLeft w:val="0"/>
                                  <w:marRight w:val="0"/>
                                  <w:marTop w:val="0"/>
                                  <w:marBottom w:val="0"/>
                                  <w:divBdr>
                                    <w:top w:val="none" w:sz="0" w:space="0" w:color="auto"/>
                                    <w:left w:val="none" w:sz="0" w:space="0" w:color="auto"/>
                                    <w:bottom w:val="none" w:sz="0" w:space="0" w:color="auto"/>
                                    <w:right w:val="none" w:sz="0" w:space="0" w:color="auto"/>
                                  </w:divBdr>
                                </w:div>
                              </w:divsChild>
                            </w:div>
                            <w:div w:id="1444769222">
                              <w:marLeft w:val="0"/>
                              <w:marRight w:val="1"/>
                              <w:marTop w:val="0"/>
                              <w:marBottom w:val="0"/>
                              <w:divBdr>
                                <w:top w:val="none" w:sz="0" w:space="0" w:color="auto"/>
                                <w:left w:val="none" w:sz="0" w:space="0" w:color="auto"/>
                                <w:bottom w:val="none" w:sz="0" w:space="0" w:color="auto"/>
                                <w:right w:val="none" w:sz="0" w:space="0" w:color="auto"/>
                              </w:divBdr>
                              <w:divsChild>
                                <w:div w:id="210822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534725">
                          <w:marLeft w:val="0"/>
                          <w:marRight w:val="0"/>
                          <w:marTop w:val="0"/>
                          <w:marBottom w:val="0"/>
                          <w:divBdr>
                            <w:top w:val="none" w:sz="0" w:space="0" w:color="auto"/>
                            <w:left w:val="none" w:sz="0" w:space="0" w:color="auto"/>
                            <w:bottom w:val="none" w:sz="0" w:space="0" w:color="auto"/>
                            <w:right w:val="none" w:sz="0" w:space="0" w:color="auto"/>
                          </w:divBdr>
                          <w:divsChild>
                            <w:div w:id="630290180">
                              <w:marLeft w:val="0"/>
                              <w:marRight w:val="1"/>
                              <w:marTop w:val="0"/>
                              <w:marBottom w:val="0"/>
                              <w:divBdr>
                                <w:top w:val="none" w:sz="0" w:space="0" w:color="auto"/>
                                <w:left w:val="none" w:sz="0" w:space="0" w:color="auto"/>
                                <w:bottom w:val="none" w:sz="0" w:space="0" w:color="auto"/>
                                <w:right w:val="none" w:sz="0" w:space="0" w:color="auto"/>
                              </w:divBdr>
                              <w:divsChild>
                                <w:div w:id="1638534376">
                                  <w:marLeft w:val="0"/>
                                  <w:marRight w:val="0"/>
                                  <w:marTop w:val="0"/>
                                  <w:marBottom w:val="0"/>
                                  <w:divBdr>
                                    <w:top w:val="none" w:sz="0" w:space="0" w:color="auto"/>
                                    <w:left w:val="none" w:sz="0" w:space="0" w:color="auto"/>
                                    <w:bottom w:val="none" w:sz="0" w:space="0" w:color="auto"/>
                                    <w:right w:val="none" w:sz="0" w:space="0" w:color="auto"/>
                                  </w:divBdr>
                                </w:div>
                              </w:divsChild>
                            </w:div>
                            <w:div w:id="1046104832">
                              <w:marLeft w:val="0"/>
                              <w:marRight w:val="0"/>
                              <w:marTop w:val="0"/>
                              <w:marBottom w:val="0"/>
                              <w:divBdr>
                                <w:top w:val="none" w:sz="0" w:space="0" w:color="auto"/>
                                <w:left w:val="none" w:sz="0" w:space="0" w:color="auto"/>
                                <w:bottom w:val="none" w:sz="0" w:space="0" w:color="auto"/>
                                <w:right w:val="none" w:sz="0" w:space="0" w:color="auto"/>
                              </w:divBdr>
                              <w:divsChild>
                                <w:div w:id="8435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703692">
                          <w:marLeft w:val="0"/>
                          <w:marRight w:val="0"/>
                          <w:marTop w:val="0"/>
                          <w:marBottom w:val="0"/>
                          <w:divBdr>
                            <w:top w:val="none" w:sz="0" w:space="0" w:color="auto"/>
                            <w:left w:val="none" w:sz="0" w:space="0" w:color="auto"/>
                            <w:bottom w:val="none" w:sz="0" w:space="0" w:color="auto"/>
                            <w:right w:val="none" w:sz="0" w:space="0" w:color="auto"/>
                          </w:divBdr>
                          <w:divsChild>
                            <w:div w:id="1580366640">
                              <w:marLeft w:val="0"/>
                              <w:marRight w:val="1"/>
                              <w:marTop w:val="0"/>
                              <w:marBottom w:val="0"/>
                              <w:divBdr>
                                <w:top w:val="none" w:sz="0" w:space="0" w:color="auto"/>
                                <w:left w:val="none" w:sz="0" w:space="0" w:color="auto"/>
                                <w:bottom w:val="none" w:sz="0" w:space="0" w:color="auto"/>
                                <w:right w:val="none" w:sz="0" w:space="0" w:color="auto"/>
                              </w:divBdr>
                              <w:divsChild>
                                <w:div w:id="213783499">
                                  <w:marLeft w:val="0"/>
                                  <w:marRight w:val="0"/>
                                  <w:marTop w:val="0"/>
                                  <w:marBottom w:val="0"/>
                                  <w:divBdr>
                                    <w:top w:val="none" w:sz="0" w:space="0" w:color="auto"/>
                                    <w:left w:val="none" w:sz="0" w:space="0" w:color="auto"/>
                                    <w:bottom w:val="none" w:sz="0" w:space="0" w:color="auto"/>
                                    <w:right w:val="none" w:sz="0" w:space="0" w:color="auto"/>
                                  </w:divBdr>
                                </w:div>
                              </w:divsChild>
                            </w:div>
                            <w:div w:id="1677806870">
                              <w:marLeft w:val="0"/>
                              <w:marRight w:val="0"/>
                              <w:marTop w:val="0"/>
                              <w:marBottom w:val="0"/>
                              <w:divBdr>
                                <w:top w:val="none" w:sz="0" w:space="0" w:color="auto"/>
                                <w:left w:val="none" w:sz="0" w:space="0" w:color="auto"/>
                                <w:bottom w:val="none" w:sz="0" w:space="0" w:color="auto"/>
                                <w:right w:val="none" w:sz="0" w:space="0" w:color="auto"/>
                              </w:divBdr>
                              <w:divsChild>
                                <w:div w:id="51310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404880">
                          <w:marLeft w:val="0"/>
                          <w:marRight w:val="0"/>
                          <w:marTop w:val="0"/>
                          <w:marBottom w:val="0"/>
                          <w:divBdr>
                            <w:top w:val="none" w:sz="0" w:space="0" w:color="auto"/>
                            <w:left w:val="none" w:sz="0" w:space="0" w:color="auto"/>
                            <w:bottom w:val="none" w:sz="0" w:space="0" w:color="auto"/>
                            <w:right w:val="none" w:sz="0" w:space="0" w:color="auto"/>
                          </w:divBdr>
                          <w:divsChild>
                            <w:div w:id="894776733">
                              <w:marLeft w:val="0"/>
                              <w:marRight w:val="0"/>
                              <w:marTop w:val="0"/>
                              <w:marBottom w:val="0"/>
                              <w:divBdr>
                                <w:top w:val="none" w:sz="0" w:space="0" w:color="auto"/>
                                <w:left w:val="none" w:sz="0" w:space="0" w:color="auto"/>
                                <w:bottom w:val="none" w:sz="0" w:space="0" w:color="auto"/>
                                <w:right w:val="none" w:sz="0" w:space="0" w:color="auto"/>
                              </w:divBdr>
                              <w:divsChild>
                                <w:div w:id="2111922798">
                                  <w:marLeft w:val="0"/>
                                  <w:marRight w:val="0"/>
                                  <w:marTop w:val="0"/>
                                  <w:marBottom w:val="0"/>
                                  <w:divBdr>
                                    <w:top w:val="none" w:sz="0" w:space="0" w:color="auto"/>
                                    <w:left w:val="none" w:sz="0" w:space="0" w:color="auto"/>
                                    <w:bottom w:val="none" w:sz="0" w:space="0" w:color="auto"/>
                                    <w:right w:val="none" w:sz="0" w:space="0" w:color="auto"/>
                                  </w:divBdr>
                                </w:div>
                              </w:divsChild>
                            </w:div>
                            <w:div w:id="2012678565">
                              <w:marLeft w:val="0"/>
                              <w:marRight w:val="1"/>
                              <w:marTop w:val="0"/>
                              <w:marBottom w:val="0"/>
                              <w:divBdr>
                                <w:top w:val="none" w:sz="0" w:space="0" w:color="auto"/>
                                <w:left w:val="none" w:sz="0" w:space="0" w:color="auto"/>
                                <w:bottom w:val="none" w:sz="0" w:space="0" w:color="auto"/>
                                <w:right w:val="none" w:sz="0" w:space="0" w:color="auto"/>
                              </w:divBdr>
                              <w:divsChild>
                                <w:div w:id="11517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259872">
                          <w:marLeft w:val="0"/>
                          <w:marRight w:val="0"/>
                          <w:marTop w:val="0"/>
                          <w:marBottom w:val="0"/>
                          <w:divBdr>
                            <w:top w:val="none" w:sz="0" w:space="0" w:color="auto"/>
                            <w:left w:val="none" w:sz="0" w:space="0" w:color="auto"/>
                            <w:bottom w:val="none" w:sz="0" w:space="0" w:color="auto"/>
                            <w:right w:val="none" w:sz="0" w:space="0" w:color="auto"/>
                          </w:divBdr>
                          <w:divsChild>
                            <w:div w:id="349911436">
                              <w:marLeft w:val="0"/>
                              <w:marRight w:val="1"/>
                              <w:marTop w:val="0"/>
                              <w:marBottom w:val="0"/>
                              <w:divBdr>
                                <w:top w:val="none" w:sz="0" w:space="0" w:color="auto"/>
                                <w:left w:val="none" w:sz="0" w:space="0" w:color="auto"/>
                                <w:bottom w:val="none" w:sz="0" w:space="0" w:color="auto"/>
                                <w:right w:val="none" w:sz="0" w:space="0" w:color="auto"/>
                              </w:divBdr>
                              <w:divsChild>
                                <w:div w:id="1257637252">
                                  <w:marLeft w:val="0"/>
                                  <w:marRight w:val="0"/>
                                  <w:marTop w:val="0"/>
                                  <w:marBottom w:val="0"/>
                                  <w:divBdr>
                                    <w:top w:val="none" w:sz="0" w:space="0" w:color="auto"/>
                                    <w:left w:val="none" w:sz="0" w:space="0" w:color="auto"/>
                                    <w:bottom w:val="none" w:sz="0" w:space="0" w:color="auto"/>
                                    <w:right w:val="none" w:sz="0" w:space="0" w:color="auto"/>
                                  </w:divBdr>
                                </w:div>
                              </w:divsChild>
                            </w:div>
                            <w:div w:id="503935277">
                              <w:marLeft w:val="0"/>
                              <w:marRight w:val="0"/>
                              <w:marTop w:val="0"/>
                              <w:marBottom w:val="0"/>
                              <w:divBdr>
                                <w:top w:val="none" w:sz="0" w:space="0" w:color="auto"/>
                                <w:left w:val="none" w:sz="0" w:space="0" w:color="auto"/>
                                <w:bottom w:val="none" w:sz="0" w:space="0" w:color="auto"/>
                                <w:right w:val="none" w:sz="0" w:space="0" w:color="auto"/>
                              </w:divBdr>
                              <w:divsChild>
                                <w:div w:id="9655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241640">
                          <w:marLeft w:val="0"/>
                          <w:marRight w:val="0"/>
                          <w:marTop w:val="0"/>
                          <w:marBottom w:val="0"/>
                          <w:divBdr>
                            <w:top w:val="none" w:sz="0" w:space="0" w:color="auto"/>
                            <w:left w:val="none" w:sz="0" w:space="0" w:color="auto"/>
                            <w:bottom w:val="none" w:sz="0" w:space="0" w:color="auto"/>
                            <w:right w:val="none" w:sz="0" w:space="0" w:color="auto"/>
                          </w:divBdr>
                          <w:divsChild>
                            <w:div w:id="618493353">
                              <w:marLeft w:val="0"/>
                              <w:marRight w:val="1"/>
                              <w:marTop w:val="0"/>
                              <w:marBottom w:val="0"/>
                              <w:divBdr>
                                <w:top w:val="none" w:sz="0" w:space="0" w:color="auto"/>
                                <w:left w:val="none" w:sz="0" w:space="0" w:color="auto"/>
                                <w:bottom w:val="none" w:sz="0" w:space="0" w:color="auto"/>
                                <w:right w:val="none" w:sz="0" w:space="0" w:color="auto"/>
                              </w:divBdr>
                              <w:divsChild>
                                <w:div w:id="670835435">
                                  <w:marLeft w:val="0"/>
                                  <w:marRight w:val="0"/>
                                  <w:marTop w:val="0"/>
                                  <w:marBottom w:val="0"/>
                                  <w:divBdr>
                                    <w:top w:val="none" w:sz="0" w:space="0" w:color="auto"/>
                                    <w:left w:val="none" w:sz="0" w:space="0" w:color="auto"/>
                                    <w:bottom w:val="none" w:sz="0" w:space="0" w:color="auto"/>
                                    <w:right w:val="none" w:sz="0" w:space="0" w:color="auto"/>
                                  </w:divBdr>
                                </w:div>
                              </w:divsChild>
                            </w:div>
                            <w:div w:id="1288778295">
                              <w:marLeft w:val="0"/>
                              <w:marRight w:val="0"/>
                              <w:marTop w:val="0"/>
                              <w:marBottom w:val="0"/>
                              <w:divBdr>
                                <w:top w:val="none" w:sz="0" w:space="0" w:color="auto"/>
                                <w:left w:val="none" w:sz="0" w:space="0" w:color="auto"/>
                                <w:bottom w:val="none" w:sz="0" w:space="0" w:color="auto"/>
                                <w:right w:val="none" w:sz="0" w:space="0" w:color="auto"/>
                              </w:divBdr>
                              <w:divsChild>
                                <w:div w:id="201418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026170">
                          <w:marLeft w:val="0"/>
                          <w:marRight w:val="0"/>
                          <w:marTop w:val="0"/>
                          <w:marBottom w:val="0"/>
                          <w:divBdr>
                            <w:top w:val="none" w:sz="0" w:space="0" w:color="auto"/>
                            <w:left w:val="none" w:sz="0" w:space="0" w:color="auto"/>
                            <w:bottom w:val="none" w:sz="0" w:space="0" w:color="auto"/>
                            <w:right w:val="none" w:sz="0" w:space="0" w:color="auto"/>
                          </w:divBdr>
                          <w:divsChild>
                            <w:div w:id="432938230">
                              <w:marLeft w:val="0"/>
                              <w:marRight w:val="1"/>
                              <w:marTop w:val="0"/>
                              <w:marBottom w:val="0"/>
                              <w:divBdr>
                                <w:top w:val="none" w:sz="0" w:space="0" w:color="auto"/>
                                <w:left w:val="none" w:sz="0" w:space="0" w:color="auto"/>
                                <w:bottom w:val="none" w:sz="0" w:space="0" w:color="auto"/>
                                <w:right w:val="none" w:sz="0" w:space="0" w:color="auto"/>
                              </w:divBdr>
                              <w:divsChild>
                                <w:div w:id="401367154">
                                  <w:marLeft w:val="0"/>
                                  <w:marRight w:val="0"/>
                                  <w:marTop w:val="0"/>
                                  <w:marBottom w:val="0"/>
                                  <w:divBdr>
                                    <w:top w:val="none" w:sz="0" w:space="0" w:color="auto"/>
                                    <w:left w:val="none" w:sz="0" w:space="0" w:color="auto"/>
                                    <w:bottom w:val="none" w:sz="0" w:space="0" w:color="auto"/>
                                    <w:right w:val="none" w:sz="0" w:space="0" w:color="auto"/>
                                  </w:divBdr>
                                </w:div>
                              </w:divsChild>
                            </w:div>
                            <w:div w:id="1489200859">
                              <w:marLeft w:val="0"/>
                              <w:marRight w:val="0"/>
                              <w:marTop w:val="0"/>
                              <w:marBottom w:val="0"/>
                              <w:divBdr>
                                <w:top w:val="none" w:sz="0" w:space="0" w:color="auto"/>
                                <w:left w:val="none" w:sz="0" w:space="0" w:color="auto"/>
                                <w:bottom w:val="none" w:sz="0" w:space="0" w:color="auto"/>
                                <w:right w:val="none" w:sz="0" w:space="0" w:color="auto"/>
                              </w:divBdr>
                              <w:divsChild>
                                <w:div w:id="20869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589525">
                  <w:marLeft w:val="0"/>
                  <w:marRight w:val="0"/>
                  <w:marTop w:val="0"/>
                  <w:marBottom w:val="0"/>
                  <w:divBdr>
                    <w:top w:val="none" w:sz="0" w:space="0" w:color="auto"/>
                    <w:left w:val="none" w:sz="0" w:space="0" w:color="auto"/>
                    <w:bottom w:val="none" w:sz="0" w:space="0" w:color="auto"/>
                    <w:right w:val="none" w:sz="0" w:space="0" w:color="auto"/>
                  </w:divBdr>
                  <w:divsChild>
                    <w:div w:id="275212196">
                      <w:marLeft w:val="0"/>
                      <w:marRight w:val="0"/>
                      <w:marTop w:val="0"/>
                      <w:marBottom w:val="0"/>
                      <w:divBdr>
                        <w:top w:val="none" w:sz="0" w:space="0" w:color="auto"/>
                        <w:left w:val="none" w:sz="0" w:space="0" w:color="auto"/>
                        <w:bottom w:val="none" w:sz="0" w:space="0" w:color="auto"/>
                        <w:right w:val="none" w:sz="0" w:space="0" w:color="auto"/>
                      </w:divBdr>
                      <w:divsChild>
                        <w:div w:id="655765644">
                          <w:marLeft w:val="0"/>
                          <w:marRight w:val="0"/>
                          <w:marTop w:val="0"/>
                          <w:marBottom w:val="0"/>
                          <w:divBdr>
                            <w:top w:val="none" w:sz="0" w:space="0" w:color="auto"/>
                            <w:left w:val="none" w:sz="0" w:space="0" w:color="auto"/>
                            <w:bottom w:val="none" w:sz="0" w:space="0" w:color="auto"/>
                            <w:right w:val="none" w:sz="0" w:space="0" w:color="auto"/>
                          </w:divBdr>
                        </w:div>
                      </w:divsChild>
                    </w:div>
                    <w:div w:id="1013610079">
                      <w:marLeft w:val="0"/>
                      <w:marRight w:val="0"/>
                      <w:marTop w:val="0"/>
                      <w:marBottom w:val="0"/>
                      <w:divBdr>
                        <w:top w:val="none" w:sz="0" w:space="0" w:color="auto"/>
                        <w:left w:val="none" w:sz="0" w:space="0" w:color="auto"/>
                        <w:bottom w:val="none" w:sz="0" w:space="0" w:color="auto"/>
                        <w:right w:val="none" w:sz="0" w:space="0" w:color="auto"/>
                      </w:divBdr>
                      <w:divsChild>
                        <w:div w:id="50837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107527">
              <w:marLeft w:val="0"/>
              <w:marRight w:val="0"/>
              <w:marTop w:val="0"/>
              <w:marBottom w:val="0"/>
              <w:divBdr>
                <w:top w:val="none" w:sz="0" w:space="0" w:color="auto"/>
                <w:left w:val="none" w:sz="0" w:space="0" w:color="auto"/>
                <w:bottom w:val="none" w:sz="0" w:space="0" w:color="auto"/>
                <w:right w:val="none" w:sz="0" w:space="0" w:color="auto"/>
              </w:divBdr>
              <w:divsChild>
                <w:div w:id="112941369">
                  <w:marLeft w:val="0"/>
                  <w:marRight w:val="0"/>
                  <w:marTop w:val="0"/>
                  <w:marBottom w:val="75"/>
                  <w:divBdr>
                    <w:top w:val="none" w:sz="0" w:space="0" w:color="auto"/>
                    <w:left w:val="none" w:sz="0" w:space="0" w:color="auto"/>
                    <w:bottom w:val="none" w:sz="0" w:space="0" w:color="auto"/>
                    <w:right w:val="none" w:sz="0" w:space="0" w:color="auto"/>
                  </w:divBdr>
                </w:div>
                <w:div w:id="471944728">
                  <w:marLeft w:val="0"/>
                  <w:marRight w:val="0"/>
                  <w:marTop w:val="0"/>
                  <w:marBottom w:val="75"/>
                  <w:divBdr>
                    <w:top w:val="none" w:sz="0" w:space="0" w:color="auto"/>
                    <w:left w:val="none" w:sz="0" w:space="0" w:color="auto"/>
                    <w:bottom w:val="none" w:sz="0" w:space="0" w:color="auto"/>
                    <w:right w:val="none" w:sz="0" w:space="0" w:color="auto"/>
                  </w:divBdr>
                  <w:divsChild>
                    <w:div w:id="1891530114">
                      <w:marLeft w:val="0"/>
                      <w:marRight w:val="0"/>
                      <w:marTop w:val="0"/>
                      <w:marBottom w:val="0"/>
                      <w:divBdr>
                        <w:top w:val="none" w:sz="0" w:space="0" w:color="auto"/>
                        <w:left w:val="none" w:sz="0" w:space="0" w:color="auto"/>
                        <w:bottom w:val="none" w:sz="0" w:space="0" w:color="auto"/>
                        <w:right w:val="none" w:sz="0" w:space="0" w:color="auto"/>
                      </w:divBdr>
                      <w:divsChild>
                        <w:div w:id="146808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53076">
                  <w:marLeft w:val="0"/>
                  <w:marRight w:val="0"/>
                  <w:marTop w:val="0"/>
                  <w:marBottom w:val="150"/>
                  <w:divBdr>
                    <w:top w:val="none" w:sz="0" w:space="0" w:color="auto"/>
                    <w:left w:val="none" w:sz="0" w:space="0" w:color="auto"/>
                    <w:bottom w:val="none" w:sz="0" w:space="0" w:color="auto"/>
                    <w:right w:val="none" w:sz="0" w:space="0" w:color="auto"/>
                  </w:divBdr>
                  <w:divsChild>
                    <w:div w:id="295260725">
                      <w:marLeft w:val="0"/>
                      <w:marRight w:val="0"/>
                      <w:marTop w:val="0"/>
                      <w:marBottom w:val="0"/>
                      <w:divBdr>
                        <w:top w:val="none" w:sz="0" w:space="0" w:color="auto"/>
                        <w:left w:val="none" w:sz="0" w:space="0" w:color="auto"/>
                        <w:bottom w:val="none" w:sz="0" w:space="0" w:color="auto"/>
                        <w:right w:val="none" w:sz="0" w:space="0" w:color="auto"/>
                      </w:divBdr>
                    </w:div>
                    <w:div w:id="978534746">
                      <w:marLeft w:val="0"/>
                      <w:marRight w:val="0"/>
                      <w:marTop w:val="0"/>
                      <w:marBottom w:val="0"/>
                      <w:divBdr>
                        <w:top w:val="none" w:sz="0" w:space="0" w:color="auto"/>
                        <w:left w:val="none" w:sz="0" w:space="0" w:color="auto"/>
                        <w:bottom w:val="none" w:sz="0" w:space="0" w:color="auto"/>
                        <w:right w:val="none" w:sz="0" w:space="0" w:color="auto"/>
                      </w:divBdr>
                      <w:divsChild>
                        <w:div w:id="1939368689">
                          <w:marLeft w:val="0"/>
                          <w:marRight w:val="0"/>
                          <w:marTop w:val="0"/>
                          <w:marBottom w:val="0"/>
                          <w:divBdr>
                            <w:top w:val="none" w:sz="0" w:space="0" w:color="auto"/>
                            <w:left w:val="none" w:sz="0" w:space="0" w:color="auto"/>
                            <w:bottom w:val="none" w:sz="0" w:space="0" w:color="auto"/>
                            <w:right w:val="none" w:sz="0" w:space="0" w:color="auto"/>
                          </w:divBdr>
                          <w:divsChild>
                            <w:div w:id="742682208">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sChild>
                </w:div>
                <w:div w:id="1078285126">
                  <w:marLeft w:val="0"/>
                  <w:marRight w:val="0"/>
                  <w:marTop w:val="0"/>
                  <w:marBottom w:val="0"/>
                  <w:divBdr>
                    <w:top w:val="none" w:sz="0" w:space="0" w:color="auto"/>
                    <w:left w:val="none" w:sz="0" w:space="0" w:color="auto"/>
                    <w:bottom w:val="none" w:sz="0" w:space="0" w:color="auto"/>
                    <w:right w:val="none" w:sz="0" w:space="0" w:color="auto"/>
                  </w:divBdr>
                  <w:divsChild>
                    <w:div w:id="731317510">
                      <w:marLeft w:val="0"/>
                      <w:marRight w:val="0"/>
                      <w:marTop w:val="0"/>
                      <w:marBottom w:val="75"/>
                      <w:divBdr>
                        <w:top w:val="none" w:sz="0" w:space="0" w:color="auto"/>
                        <w:left w:val="none" w:sz="0" w:space="0" w:color="auto"/>
                        <w:bottom w:val="none" w:sz="0" w:space="0" w:color="auto"/>
                        <w:right w:val="none" w:sz="0" w:space="0" w:color="auto"/>
                      </w:divBdr>
                    </w:div>
                    <w:div w:id="2137404851">
                      <w:marLeft w:val="0"/>
                      <w:marRight w:val="0"/>
                      <w:marTop w:val="0"/>
                      <w:marBottom w:val="75"/>
                      <w:divBdr>
                        <w:top w:val="none" w:sz="0" w:space="0" w:color="auto"/>
                        <w:left w:val="none" w:sz="0" w:space="0" w:color="auto"/>
                        <w:bottom w:val="none" w:sz="0" w:space="0" w:color="auto"/>
                        <w:right w:val="none" w:sz="0" w:space="0" w:color="auto"/>
                      </w:divBdr>
                    </w:div>
                  </w:divsChild>
                </w:div>
                <w:div w:id="1276979622">
                  <w:marLeft w:val="0"/>
                  <w:marRight w:val="0"/>
                  <w:marTop w:val="0"/>
                  <w:marBottom w:val="150"/>
                  <w:divBdr>
                    <w:top w:val="none" w:sz="0" w:space="0" w:color="auto"/>
                    <w:left w:val="none" w:sz="0" w:space="0" w:color="auto"/>
                    <w:bottom w:val="none" w:sz="0" w:space="0" w:color="auto"/>
                    <w:right w:val="none" w:sz="0" w:space="0" w:color="auto"/>
                  </w:divBdr>
                  <w:divsChild>
                    <w:div w:id="639963699">
                      <w:marLeft w:val="0"/>
                      <w:marRight w:val="0"/>
                      <w:marTop w:val="0"/>
                      <w:marBottom w:val="0"/>
                      <w:divBdr>
                        <w:top w:val="none" w:sz="0" w:space="0" w:color="auto"/>
                        <w:left w:val="none" w:sz="0" w:space="0" w:color="auto"/>
                        <w:bottom w:val="none" w:sz="0" w:space="0" w:color="auto"/>
                        <w:right w:val="none" w:sz="0" w:space="0" w:color="auto"/>
                      </w:divBdr>
                      <w:divsChild>
                        <w:div w:id="833956661">
                          <w:marLeft w:val="0"/>
                          <w:marRight w:val="0"/>
                          <w:marTop w:val="0"/>
                          <w:marBottom w:val="0"/>
                          <w:divBdr>
                            <w:top w:val="none" w:sz="0" w:space="0" w:color="auto"/>
                            <w:left w:val="none" w:sz="0" w:space="0" w:color="auto"/>
                            <w:bottom w:val="none" w:sz="0" w:space="0" w:color="auto"/>
                            <w:right w:val="none" w:sz="0" w:space="0" w:color="auto"/>
                          </w:divBdr>
                          <w:divsChild>
                            <w:div w:id="819927557">
                              <w:marLeft w:val="0"/>
                              <w:marRight w:val="0"/>
                              <w:marTop w:val="0"/>
                              <w:marBottom w:val="0"/>
                              <w:divBdr>
                                <w:top w:val="single" w:sz="6" w:space="0" w:color="DADADA"/>
                                <w:left w:val="none" w:sz="0" w:space="0" w:color="auto"/>
                                <w:bottom w:val="none" w:sz="0" w:space="0" w:color="auto"/>
                                <w:right w:val="none" w:sz="0" w:space="0" w:color="auto"/>
                              </w:divBdr>
                            </w:div>
                          </w:divsChild>
                        </w:div>
                      </w:divsChild>
                    </w:div>
                    <w:div w:id="1913849060">
                      <w:marLeft w:val="0"/>
                      <w:marRight w:val="0"/>
                      <w:marTop w:val="0"/>
                      <w:marBottom w:val="0"/>
                      <w:divBdr>
                        <w:top w:val="none" w:sz="0" w:space="0" w:color="auto"/>
                        <w:left w:val="none" w:sz="0" w:space="0" w:color="auto"/>
                        <w:bottom w:val="none" w:sz="0" w:space="0" w:color="auto"/>
                        <w:right w:val="none" w:sz="0" w:space="0" w:color="auto"/>
                      </w:divBdr>
                    </w:div>
                  </w:divsChild>
                </w:div>
                <w:div w:id="1385180759">
                  <w:marLeft w:val="0"/>
                  <w:marRight w:val="0"/>
                  <w:marTop w:val="0"/>
                  <w:marBottom w:val="75"/>
                  <w:divBdr>
                    <w:top w:val="none" w:sz="0" w:space="0" w:color="auto"/>
                    <w:left w:val="none" w:sz="0" w:space="0" w:color="auto"/>
                    <w:bottom w:val="none" w:sz="0" w:space="0" w:color="auto"/>
                    <w:right w:val="none" w:sz="0" w:space="0" w:color="auto"/>
                  </w:divBdr>
                </w:div>
                <w:div w:id="1962489697">
                  <w:marLeft w:val="0"/>
                  <w:marRight w:val="0"/>
                  <w:marTop w:val="0"/>
                  <w:marBottom w:val="75"/>
                  <w:divBdr>
                    <w:top w:val="none" w:sz="0" w:space="0" w:color="auto"/>
                    <w:left w:val="none" w:sz="0" w:space="0" w:color="auto"/>
                    <w:bottom w:val="none" w:sz="0" w:space="0" w:color="auto"/>
                    <w:right w:val="none" w:sz="0" w:space="0" w:color="auto"/>
                  </w:divBdr>
                </w:div>
              </w:divsChild>
            </w:div>
            <w:div w:id="1359547853">
              <w:marLeft w:val="0"/>
              <w:marRight w:val="0"/>
              <w:marTop w:val="0"/>
              <w:marBottom w:val="0"/>
              <w:divBdr>
                <w:top w:val="single" w:sz="6" w:space="0" w:color="666666"/>
                <w:left w:val="none" w:sz="0" w:space="0" w:color="auto"/>
                <w:bottom w:val="none" w:sz="0" w:space="0" w:color="auto"/>
                <w:right w:val="none" w:sz="0" w:space="0" w:color="auto"/>
              </w:divBdr>
              <w:divsChild>
                <w:div w:id="177622688">
                  <w:marLeft w:val="0"/>
                  <w:marRight w:val="0"/>
                  <w:marTop w:val="0"/>
                  <w:marBottom w:val="0"/>
                  <w:divBdr>
                    <w:top w:val="none" w:sz="0" w:space="0" w:color="auto"/>
                    <w:left w:val="none" w:sz="0" w:space="0" w:color="auto"/>
                    <w:bottom w:val="none" w:sz="0" w:space="0" w:color="auto"/>
                    <w:right w:val="none" w:sz="0" w:space="0" w:color="auto"/>
                  </w:divBdr>
                </w:div>
                <w:div w:id="20731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291701">
      <w:bodyDiv w:val="1"/>
      <w:marLeft w:val="0"/>
      <w:marRight w:val="0"/>
      <w:marTop w:val="0"/>
      <w:marBottom w:val="0"/>
      <w:divBdr>
        <w:top w:val="none" w:sz="0" w:space="0" w:color="auto"/>
        <w:left w:val="none" w:sz="0" w:space="0" w:color="auto"/>
        <w:bottom w:val="none" w:sz="0" w:space="0" w:color="auto"/>
        <w:right w:val="none" w:sz="0" w:space="0" w:color="auto"/>
      </w:divBdr>
    </w:div>
    <w:div w:id="1375080455">
      <w:bodyDiv w:val="1"/>
      <w:marLeft w:val="0"/>
      <w:marRight w:val="0"/>
      <w:marTop w:val="0"/>
      <w:marBottom w:val="0"/>
      <w:divBdr>
        <w:top w:val="none" w:sz="0" w:space="0" w:color="auto"/>
        <w:left w:val="none" w:sz="0" w:space="0" w:color="auto"/>
        <w:bottom w:val="none" w:sz="0" w:space="0" w:color="auto"/>
        <w:right w:val="none" w:sz="0" w:space="0" w:color="auto"/>
      </w:divBdr>
      <w:divsChild>
        <w:div w:id="1112357894">
          <w:marLeft w:val="1166"/>
          <w:marRight w:val="0"/>
          <w:marTop w:val="96"/>
          <w:marBottom w:val="0"/>
          <w:divBdr>
            <w:top w:val="none" w:sz="0" w:space="0" w:color="auto"/>
            <w:left w:val="none" w:sz="0" w:space="0" w:color="auto"/>
            <w:bottom w:val="none" w:sz="0" w:space="0" w:color="auto"/>
            <w:right w:val="none" w:sz="0" w:space="0" w:color="auto"/>
          </w:divBdr>
        </w:div>
      </w:divsChild>
    </w:div>
    <w:div w:id="1385569261">
      <w:bodyDiv w:val="1"/>
      <w:marLeft w:val="0"/>
      <w:marRight w:val="0"/>
      <w:marTop w:val="0"/>
      <w:marBottom w:val="0"/>
      <w:divBdr>
        <w:top w:val="none" w:sz="0" w:space="0" w:color="auto"/>
        <w:left w:val="none" w:sz="0" w:space="0" w:color="auto"/>
        <w:bottom w:val="none" w:sz="0" w:space="0" w:color="auto"/>
        <w:right w:val="none" w:sz="0" w:space="0" w:color="auto"/>
      </w:divBdr>
      <w:divsChild>
        <w:div w:id="1363744041">
          <w:marLeft w:val="706"/>
          <w:marRight w:val="0"/>
          <w:marTop w:val="77"/>
          <w:marBottom w:val="0"/>
          <w:divBdr>
            <w:top w:val="none" w:sz="0" w:space="0" w:color="auto"/>
            <w:left w:val="none" w:sz="0" w:space="0" w:color="auto"/>
            <w:bottom w:val="none" w:sz="0" w:space="0" w:color="auto"/>
            <w:right w:val="none" w:sz="0" w:space="0" w:color="auto"/>
          </w:divBdr>
        </w:div>
      </w:divsChild>
    </w:div>
    <w:div w:id="1452937949">
      <w:bodyDiv w:val="1"/>
      <w:marLeft w:val="0"/>
      <w:marRight w:val="0"/>
      <w:marTop w:val="0"/>
      <w:marBottom w:val="0"/>
      <w:divBdr>
        <w:top w:val="none" w:sz="0" w:space="0" w:color="auto"/>
        <w:left w:val="none" w:sz="0" w:space="0" w:color="auto"/>
        <w:bottom w:val="none" w:sz="0" w:space="0" w:color="auto"/>
        <w:right w:val="none" w:sz="0" w:space="0" w:color="auto"/>
      </w:divBdr>
      <w:divsChild>
        <w:div w:id="710960471">
          <w:marLeft w:val="706"/>
          <w:marRight w:val="0"/>
          <w:marTop w:val="77"/>
          <w:marBottom w:val="0"/>
          <w:divBdr>
            <w:top w:val="none" w:sz="0" w:space="0" w:color="auto"/>
            <w:left w:val="none" w:sz="0" w:space="0" w:color="auto"/>
            <w:bottom w:val="none" w:sz="0" w:space="0" w:color="auto"/>
            <w:right w:val="none" w:sz="0" w:space="0" w:color="auto"/>
          </w:divBdr>
        </w:div>
      </w:divsChild>
    </w:div>
    <w:div w:id="1471551496">
      <w:bodyDiv w:val="1"/>
      <w:marLeft w:val="0"/>
      <w:marRight w:val="0"/>
      <w:marTop w:val="0"/>
      <w:marBottom w:val="0"/>
      <w:divBdr>
        <w:top w:val="none" w:sz="0" w:space="0" w:color="auto"/>
        <w:left w:val="none" w:sz="0" w:space="0" w:color="auto"/>
        <w:bottom w:val="none" w:sz="0" w:space="0" w:color="auto"/>
        <w:right w:val="none" w:sz="0" w:space="0" w:color="auto"/>
      </w:divBdr>
      <w:divsChild>
        <w:div w:id="770203266">
          <w:marLeft w:val="706"/>
          <w:marRight w:val="0"/>
          <w:marTop w:val="77"/>
          <w:marBottom w:val="0"/>
          <w:divBdr>
            <w:top w:val="none" w:sz="0" w:space="0" w:color="auto"/>
            <w:left w:val="none" w:sz="0" w:space="0" w:color="auto"/>
            <w:bottom w:val="none" w:sz="0" w:space="0" w:color="auto"/>
            <w:right w:val="none" w:sz="0" w:space="0" w:color="auto"/>
          </w:divBdr>
        </w:div>
      </w:divsChild>
    </w:div>
    <w:div w:id="1494368701">
      <w:bodyDiv w:val="1"/>
      <w:marLeft w:val="0"/>
      <w:marRight w:val="0"/>
      <w:marTop w:val="0"/>
      <w:marBottom w:val="0"/>
      <w:divBdr>
        <w:top w:val="none" w:sz="0" w:space="0" w:color="auto"/>
        <w:left w:val="none" w:sz="0" w:space="0" w:color="auto"/>
        <w:bottom w:val="none" w:sz="0" w:space="0" w:color="auto"/>
        <w:right w:val="none" w:sz="0" w:space="0" w:color="auto"/>
      </w:divBdr>
      <w:divsChild>
        <w:div w:id="1926449856">
          <w:marLeft w:val="0"/>
          <w:marRight w:val="0"/>
          <w:marTop w:val="0"/>
          <w:marBottom w:val="0"/>
          <w:divBdr>
            <w:top w:val="none" w:sz="0" w:space="0" w:color="auto"/>
            <w:left w:val="none" w:sz="0" w:space="0" w:color="auto"/>
            <w:bottom w:val="none" w:sz="0" w:space="0" w:color="auto"/>
            <w:right w:val="none" w:sz="0" w:space="0" w:color="auto"/>
          </w:divBdr>
          <w:divsChild>
            <w:div w:id="1227259656">
              <w:marLeft w:val="0"/>
              <w:marRight w:val="-4500"/>
              <w:marTop w:val="0"/>
              <w:marBottom w:val="0"/>
              <w:divBdr>
                <w:top w:val="none" w:sz="0" w:space="0" w:color="auto"/>
                <w:left w:val="none" w:sz="0" w:space="0" w:color="auto"/>
                <w:bottom w:val="none" w:sz="0" w:space="0" w:color="auto"/>
                <w:right w:val="none" w:sz="0" w:space="0" w:color="auto"/>
              </w:divBdr>
              <w:divsChild>
                <w:div w:id="1101417609">
                  <w:marLeft w:val="0"/>
                  <w:marRight w:val="0"/>
                  <w:marTop w:val="0"/>
                  <w:marBottom w:val="0"/>
                  <w:divBdr>
                    <w:top w:val="none" w:sz="0" w:space="0" w:color="auto"/>
                    <w:left w:val="none" w:sz="0" w:space="0" w:color="auto"/>
                    <w:bottom w:val="none" w:sz="0" w:space="0" w:color="auto"/>
                    <w:right w:val="none" w:sz="0" w:space="0" w:color="auto"/>
                  </w:divBdr>
                  <w:divsChild>
                    <w:div w:id="1402946867">
                      <w:marLeft w:val="0"/>
                      <w:marRight w:val="0"/>
                      <w:marTop w:val="0"/>
                      <w:marBottom w:val="0"/>
                      <w:divBdr>
                        <w:top w:val="none" w:sz="0" w:space="0" w:color="auto"/>
                        <w:left w:val="none" w:sz="0" w:space="0" w:color="auto"/>
                        <w:bottom w:val="none" w:sz="0" w:space="0" w:color="auto"/>
                        <w:right w:val="none" w:sz="0" w:space="0" w:color="auto"/>
                      </w:divBdr>
                      <w:divsChild>
                        <w:div w:id="611059988">
                          <w:marLeft w:val="0"/>
                          <w:marRight w:val="0"/>
                          <w:marTop w:val="0"/>
                          <w:marBottom w:val="0"/>
                          <w:divBdr>
                            <w:top w:val="none" w:sz="0" w:space="0" w:color="auto"/>
                            <w:left w:val="none" w:sz="0" w:space="0" w:color="auto"/>
                            <w:bottom w:val="none" w:sz="0" w:space="0" w:color="auto"/>
                            <w:right w:val="none" w:sz="0" w:space="0" w:color="auto"/>
                          </w:divBdr>
                          <w:divsChild>
                            <w:div w:id="112835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0098095">
      <w:bodyDiv w:val="1"/>
      <w:marLeft w:val="0"/>
      <w:marRight w:val="0"/>
      <w:marTop w:val="0"/>
      <w:marBottom w:val="0"/>
      <w:divBdr>
        <w:top w:val="none" w:sz="0" w:space="0" w:color="auto"/>
        <w:left w:val="none" w:sz="0" w:space="0" w:color="auto"/>
        <w:bottom w:val="none" w:sz="0" w:space="0" w:color="auto"/>
        <w:right w:val="none" w:sz="0" w:space="0" w:color="auto"/>
      </w:divBdr>
    </w:div>
    <w:div w:id="1530952084">
      <w:bodyDiv w:val="1"/>
      <w:marLeft w:val="0"/>
      <w:marRight w:val="0"/>
      <w:marTop w:val="0"/>
      <w:marBottom w:val="0"/>
      <w:divBdr>
        <w:top w:val="none" w:sz="0" w:space="0" w:color="auto"/>
        <w:left w:val="none" w:sz="0" w:space="0" w:color="auto"/>
        <w:bottom w:val="none" w:sz="0" w:space="0" w:color="auto"/>
        <w:right w:val="none" w:sz="0" w:space="0" w:color="auto"/>
      </w:divBdr>
      <w:divsChild>
        <w:div w:id="1727605899">
          <w:marLeft w:val="706"/>
          <w:marRight w:val="0"/>
          <w:marTop w:val="77"/>
          <w:marBottom w:val="0"/>
          <w:divBdr>
            <w:top w:val="none" w:sz="0" w:space="0" w:color="auto"/>
            <w:left w:val="none" w:sz="0" w:space="0" w:color="auto"/>
            <w:bottom w:val="none" w:sz="0" w:space="0" w:color="auto"/>
            <w:right w:val="none" w:sz="0" w:space="0" w:color="auto"/>
          </w:divBdr>
        </w:div>
      </w:divsChild>
    </w:div>
    <w:div w:id="1535800283">
      <w:bodyDiv w:val="1"/>
      <w:marLeft w:val="0"/>
      <w:marRight w:val="0"/>
      <w:marTop w:val="0"/>
      <w:marBottom w:val="0"/>
      <w:divBdr>
        <w:top w:val="none" w:sz="0" w:space="0" w:color="auto"/>
        <w:left w:val="none" w:sz="0" w:space="0" w:color="auto"/>
        <w:bottom w:val="none" w:sz="0" w:space="0" w:color="auto"/>
        <w:right w:val="none" w:sz="0" w:space="0" w:color="auto"/>
      </w:divBdr>
    </w:div>
    <w:div w:id="1543516716">
      <w:bodyDiv w:val="1"/>
      <w:marLeft w:val="0"/>
      <w:marRight w:val="0"/>
      <w:marTop w:val="0"/>
      <w:marBottom w:val="0"/>
      <w:divBdr>
        <w:top w:val="none" w:sz="0" w:space="0" w:color="auto"/>
        <w:left w:val="none" w:sz="0" w:space="0" w:color="auto"/>
        <w:bottom w:val="none" w:sz="0" w:space="0" w:color="auto"/>
        <w:right w:val="none" w:sz="0" w:space="0" w:color="auto"/>
      </w:divBdr>
      <w:divsChild>
        <w:div w:id="784926029">
          <w:marLeft w:val="1166"/>
          <w:marRight w:val="0"/>
          <w:marTop w:val="134"/>
          <w:marBottom w:val="0"/>
          <w:divBdr>
            <w:top w:val="none" w:sz="0" w:space="0" w:color="auto"/>
            <w:left w:val="none" w:sz="0" w:space="0" w:color="auto"/>
            <w:bottom w:val="none" w:sz="0" w:space="0" w:color="auto"/>
            <w:right w:val="none" w:sz="0" w:space="0" w:color="auto"/>
          </w:divBdr>
        </w:div>
      </w:divsChild>
    </w:div>
    <w:div w:id="1575503325">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9603038">
      <w:bodyDiv w:val="1"/>
      <w:marLeft w:val="0"/>
      <w:marRight w:val="0"/>
      <w:marTop w:val="0"/>
      <w:marBottom w:val="0"/>
      <w:divBdr>
        <w:top w:val="none" w:sz="0" w:space="0" w:color="auto"/>
        <w:left w:val="none" w:sz="0" w:space="0" w:color="auto"/>
        <w:bottom w:val="none" w:sz="0" w:space="0" w:color="auto"/>
        <w:right w:val="none" w:sz="0" w:space="0" w:color="auto"/>
      </w:divBdr>
      <w:divsChild>
        <w:div w:id="189150664">
          <w:marLeft w:val="0"/>
          <w:marRight w:val="0"/>
          <w:marTop w:val="0"/>
          <w:marBottom w:val="0"/>
          <w:divBdr>
            <w:top w:val="none" w:sz="0" w:space="0" w:color="auto"/>
            <w:left w:val="none" w:sz="0" w:space="0" w:color="auto"/>
            <w:bottom w:val="none" w:sz="0" w:space="0" w:color="auto"/>
            <w:right w:val="none" w:sz="0" w:space="0" w:color="auto"/>
          </w:divBdr>
        </w:div>
      </w:divsChild>
    </w:div>
    <w:div w:id="1613049146">
      <w:bodyDiv w:val="1"/>
      <w:marLeft w:val="0"/>
      <w:marRight w:val="0"/>
      <w:marTop w:val="0"/>
      <w:marBottom w:val="0"/>
      <w:divBdr>
        <w:top w:val="none" w:sz="0" w:space="0" w:color="auto"/>
        <w:left w:val="none" w:sz="0" w:space="0" w:color="auto"/>
        <w:bottom w:val="none" w:sz="0" w:space="0" w:color="auto"/>
        <w:right w:val="none" w:sz="0" w:space="0" w:color="auto"/>
      </w:divBdr>
    </w:div>
    <w:div w:id="1633436881">
      <w:bodyDiv w:val="1"/>
      <w:marLeft w:val="0"/>
      <w:marRight w:val="0"/>
      <w:marTop w:val="0"/>
      <w:marBottom w:val="0"/>
      <w:divBdr>
        <w:top w:val="none" w:sz="0" w:space="0" w:color="auto"/>
        <w:left w:val="none" w:sz="0" w:space="0" w:color="auto"/>
        <w:bottom w:val="none" w:sz="0" w:space="0" w:color="auto"/>
        <w:right w:val="none" w:sz="0" w:space="0" w:color="auto"/>
      </w:divBdr>
      <w:divsChild>
        <w:div w:id="251859395">
          <w:marLeft w:val="706"/>
          <w:marRight w:val="0"/>
          <w:marTop w:val="77"/>
          <w:marBottom w:val="0"/>
          <w:divBdr>
            <w:top w:val="none" w:sz="0" w:space="0" w:color="auto"/>
            <w:left w:val="none" w:sz="0" w:space="0" w:color="auto"/>
            <w:bottom w:val="none" w:sz="0" w:space="0" w:color="auto"/>
            <w:right w:val="none" w:sz="0" w:space="0" w:color="auto"/>
          </w:divBdr>
        </w:div>
      </w:divsChild>
    </w:div>
    <w:div w:id="1647396680">
      <w:bodyDiv w:val="1"/>
      <w:marLeft w:val="0"/>
      <w:marRight w:val="0"/>
      <w:marTop w:val="0"/>
      <w:marBottom w:val="0"/>
      <w:divBdr>
        <w:top w:val="none" w:sz="0" w:space="0" w:color="auto"/>
        <w:left w:val="none" w:sz="0" w:space="0" w:color="auto"/>
        <w:bottom w:val="none" w:sz="0" w:space="0" w:color="auto"/>
        <w:right w:val="none" w:sz="0" w:space="0" w:color="auto"/>
      </w:divBdr>
      <w:divsChild>
        <w:div w:id="863057546">
          <w:marLeft w:val="979"/>
          <w:marRight w:val="0"/>
          <w:marTop w:val="67"/>
          <w:marBottom w:val="0"/>
          <w:divBdr>
            <w:top w:val="none" w:sz="0" w:space="0" w:color="auto"/>
            <w:left w:val="none" w:sz="0" w:space="0" w:color="auto"/>
            <w:bottom w:val="none" w:sz="0" w:space="0" w:color="auto"/>
            <w:right w:val="none" w:sz="0" w:space="0" w:color="auto"/>
          </w:divBdr>
        </w:div>
      </w:divsChild>
    </w:div>
    <w:div w:id="1672680821">
      <w:bodyDiv w:val="1"/>
      <w:marLeft w:val="0"/>
      <w:marRight w:val="0"/>
      <w:marTop w:val="0"/>
      <w:marBottom w:val="0"/>
      <w:divBdr>
        <w:top w:val="none" w:sz="0" w:space="0" w:color="auto"/>
        <w:left w:val="none" w:sz="0" w:space="0" w:color="auto"/>
        <w:bottom w:val="none" w:sz="0" w:space="0" w:color="auto"/>
        <w:right w:val="none" w:sz="0" w:space="0" w:color="auto"/>
      </w:divBdr>
    </w:div>
    <w:div w:id="1682930108">
      <w:bodyDiv w:val="1"/>
      <w:marLeft w:val="0"/>
      <w:marRight w:val="0"/>
      <w:marTop w:val="0"/>
      <w:marBottom w:val="0"/>
      <w:divBdr>
        <w:top w:val="none" w:sz="0" w:space="0" w:color="auto"/>
        <w:left w:val="none" w:sz="0" w:space="0" w:color="auto"/>
        <w:bottom w:val="none" w:sz="0" w:space="0" w:color="auto"/>
        <w:right w:val="none" w:sz="0" w:space="0" w:color="auto"/>
      </w:divBdr>
      <w:divsChild>
        <w:div w:id="520972033">
          <w:marLeft w:val="1166"/>
          <w:marRight w:val="0"/>
          <w:marTop w:val="96"/>
          <w:marBottom w:val="0"/>
          <w:divBdr>
            <w:top w:val="none" w:sz="0" w:space="0" w:color="auto"/>
            <w:left w:val="none" w:sz="0" w:space="0" w:color="auto"/>
            <w:bottom w:val="none" w:sz="0" w:space="0" w:color="auto"/>
            <w:right w:val="none" w:sz="0" w:space="0" w:color="auto"/>
          </w:divBdr>
        </w:div>
        <w:div w:id="562907335">
          <w:marLeft w:val="547"/>
          <w:marRight w:val="0"/>
          <w:marTop w:val="115"/>
          <w:marBottom w:val="0"/>
          <w:divBdr>
            <w:top w:val="none" w:sz="0" w:space="0" w:color="auto"/>
            <w:left w:val="none" w:sz="0" w:space="0" w:color="auto"/>
            <w:bottom w:val="none" w:sz="0" w:space="0" w:color="auto"/>
            <w:right w:val="none" w:sz="0" w:space="0" w:color="auto"/>
          </w:divBdr>
        </w:div>
        <w:div w:id="875435256">
          <w:marLeft w:val="1800"/>
          <w:marRight w:val="0"/>
          <w:marTop w:val="77"/>
          <w:marBottom w:val="0"/>
          <w:divBdr>
            <w:top w:val="none" w:sz="0" w:space="0" w:color="auto"/>
            <w:left w:val="none" w:sz="0" w:space="0" w:color="auto"/>
            <w:bottom w:val="none" w:sz="0" w:space="0" w:color="auto"/>
            <w:right w:val="none" w:sz="0" w:space="0" w:color="auto"/>
          </w:divBdr>
        </w:div>
        <w:div w:id="888146568">
          <w:marLeft w:val="547"/>
          <w:marRight w:val="0"/>
          <w:marTop w:val="115"/>
          <w:marBottom w:val="0"/>
          <w:divBdr>
            <w:top w:val="none" w:sz="0" w:space="0" w:color="auto"/>
            <w:left w:val="none" w:sz="0" w:space="0" w:color="auto"/>
            <w:bottom w:val="none" w:sz="0" w:space="0" w:color="auto"/>
            <w:right w:val="none" w:sz="0" w:space="0" w:color="auto"/>
          </w:divBdr>
        </w:div>
        <w:div w:id="1735540332">
          <w:marLeft w:val="1166"/>
          <w:marRight w:val="0"/>
          <w:marTop w:val="96"/>
          <w:marBottom w:val="0"/>
          <w:divBdr>
            <w:top w:val="none" w:sz="0" w:space="0" w:color="auto"/>
            <w:left w:val="none" w:sz="0" w:space="0" w:color="auto"/>
            <w:bottom w:val="none" w:sz="0" w:space="0" w:color="auto"/>
            <w:right w:val="none" w:sz="0" w:space="0" w:color="auto"/>
          </w:divBdr>
        </w:div>
        <w:div w:id="1878007290">
          <w:marLeft w:val="547"/>
          <w:marRight w:val="0"/>
          <w:marTop w:val="115"/>
          <w:marBottom w:val="0"/>
          <w:divBdr>
            <w:top w:val="none" w:sz="0" w:space="0" w:color="auto"/>
            <w:left w:val="none" w:sz="0" w:space="0" w:color="auto"/>
            <w:bottom w:val="none" w:sz="0" w:space="0" w:color="auto"/>
            <w:right w:val="none" w:sz="0" w:space="0" w:color="auto"/>
          </w:divBdr>
        </w:div>
        <w:div w:id="2101413507">
          <w:marLeft w:val="547"/>
          <w:marRight w:val="0"/>
          <w:marTop w:val="115"/>
          <w:marBottom w:val="0"/>
          <w:divBdr>
            <w:top w:val="none" w:sz="0" w:space="0" w:color="auto"/>
            <w:left w:val="none" w:sz="0" w:space="0" w:color="auto"/>
            <w:bottom w:val="none" w:sz="0" w:space="0" w:color="auto"/>
            <w:right w:val="none" w:sz="0" w:space="0" w:color="auto"/>
          </w:divBdr>
        </w:div>
      </w:divsChild>
    </w:div>
    <w:div w:id="1684669899">
      <w:bodyDiv w:val="1"/>
      <w:marLeft w:val="0"/>
      <w:marRight w:val="0"/>
      <w:marTop w:val="0"/>
      <w:marBottom w:val="0"/>
      <w:divBdr>
        <w:top w:val="none" w:sz="0" w:space="0" w:color="auto"/>
        <w:left w:val="none" w:sz="0" w:space="0" w:color="auto"/>
        <w:bottom w:val="none" w:sz="0" w:space="0" w:color="auto"/>
        <w:right w:val="none" w:sz="0" w:space="0" w:color="auto"/>
      </w:divBdr>
      <w:divsChild>
        <w:div w:id="90975700">
          <w:marLeft w:val="547"/>
          <w:marRight w:val="0"/>
          <w:marTop w:val="154"/>
          <w:marBottom w:val="0"/>
          <w:divBdr>
            <w:top w:val="none" w:sz="0" w:space="0" w:color="auto"/>
            <w:left w:val="none" w:sz="0" w:space="0" w:color="auto"/>
            <w:bottom w:val="none" w:sz="0" w:space="0" w:color="auto"/>
            <w:right w:val="none" w:sz="0" w:space="0" w:color="auto"/>
          </w:divBdr>
        </w:div>
        <w:div w:id="759762777">
          <w:marLeft w:val="547"/>
          <w:marRight w:val="0"/>
          <w:marTop w:val="154"/>
          <w:marBottom w:val="0"/>
          <w:divBdr>
            <w:top w:val="none" w:sz="0" w:space="0" w:color="auto"/>
            <w:left w:val="none" w:sz="0" w:space="0" w:color="auto"/>
            <w:bottom w:val="none" w:sz="0" w:space="0" w:color="auto"/>
            <w:right w:val="none" w:sz="0" w:space="0" w:color="auto"/>
          </w:divBdr>
        </w:div>
        <w:div w:id="1615865012">
          <w:marLeft w:val="547"/>
          <w:marRight w:val="0"/>
          <w:marTop w:val="154"/>
          <w:marBottom w:val="0"/>
          <w:divBdr>
            <w:top w:val="none" w:sz="0" w:space="0" w:color="auto"/>
            <w:left w:val="none" w:sz="0" w:space="0" w:color="auto"/>
            <w:bottom w:val="none" w:sz="0" w:space="0" w:color="auto"/>
            <w:right w:val="none" w:sz="0" w:space="0" w:color="auto"/>
          </w:divBdr>
        </w:div>
        <w:div w:id="2075350230">
          <w:marLeft w:val="547"/>
          <w:marRight w:val="0"/>
          <w:marTop w:val="154"/>
          <w:marBottom w:val="0"/>
          <w:divBdr>
            <w:top w:val="none" w:sz="0" w:space="0" w:color="auto"/>
            <w:left w:val="none" w:sz="0" w:space="0" w:color="auto"/>
            <w:bottom w:val="none" w:sz="0" w:space="0" w:color="auto"/>
            <w:right w:val="none" w:sz="0" w:space="0" w:color="auto"/>
          </w:divBdr>
        </w:div>
        <w:div w:id="2128115071">
          <w:marLeft w:val="547"/>
          <w:marRight w:val="0"/>
          <w:marTop w:val="154"/>
          <w:marBottom w:val="0"/>
          <w:divBdr>
            <w:top w:val="none" w:sz="0" w:space="0" w:color="auto"/>
            <w:left w:val="none" w:sz="0" w:space="0" w:color="auto"/>
            <w:bottom w:val="none" w:sz="0" w:space="0" w:color="auto"/>
            <w:right w:val="none" w:sz="0" w:space="0" w:color="auto"/>
          </w:divBdr>
        </w:div>
      </w:divsChild>
    </w:div>
    <w:div w:id="1715930140">
      <w:bodyDiv w:val="1"/>
      <w:marLeft w:val="0"/>
      <w:marRight w:val="0"/>
      <w:marTop w:val="0"/>
      <w:marBottom w:val="0"/>
      <w:divBdr>
        <w:top w:val="none" w:sz="0" w:space="0" w:color="auto"/>
        <w:left w:val="none" w:sz="0" w:space="0" w:color="auto"/>
        <w:bottom w:val="none" w:sz="0" w:space="0" w:color="auto"/>
        <w:right w:val="none" w:sz="0" w:space="0" w:color="auto"/>
      </w:divBdr>
    </w:div>
    <w:div w:id="1725372179">
      <w:bodyDiv w:val="1"/>
      <w:marLeft w:val="0"/>
      <w:marRight w:val="0"/>
      <w:marTop w:val="0"/>
      <w:marBottom w:val="0"/>
      <w:divBdr>
        <w:top w:val="none" w:sz="0" w:space="0" w:color="auto"/>
        <w:left w:val="none" w:sz="0" w:space="0" w:color="auto"/>
        <w:bottom w:val="none" w:sz="0" w:space="0" w:color="auto"/>
        <w:right w:val="none" w:sz="0" w:space="0" w:color="auto"/>
      </w:divBdr>
      <w:divsChild>
        <w:div w:id="1017148784">
          <w:marLeft w:val="706"/>
          <w:marRight w:val="0"/>
          <w:marTop w:val="77"/>
          <w:marBottom w:val="0"/>
          <w:divBdr>
            <w:top w:val="none" w:sz="0" w:space="0" w:color="auto"/>
            <w:left w:val="none" w:sz="0" w:space="0" w:color="auto"/>
            <w:bottom w:val="none" w:sz="0" w:space="0" w:color="auto"/>
            <w:right w:val="none" w:sz="0" w:space="0" w:color="auto"/>
          </w:divBdr>
        </w:div>
      </w:divsChild>
    </w:div>
    <w:div w:id="1774090168">
      <w:bodyDiv w:val="1"/>
      <w:marLeft w:val="0"/>
      <w:marRight w:val="0"/>
      <w:marTop w:val="0"/>
      <w:marBottom w:val="0"/>
      <w:divBdr>
        <w:top w:val="none" w:sz="0" w:space="0" w:color="auto"/>
        <w:left w:val="none" w:sz="0" w:space="0" w:color="auto"/>
        <w:bottom w:val="none" w:sz="0" w:space="0" w:color="auto"/>
        <w:right w:val="none" w:sz="0" w:space="0" w:color="auto"/>
      </w:divBdr>
      <w:divsChild>
        <w:div w:id="1849055603">
          <w:marLeft w:val="547"/>
          <w:marRight w:val="0"/>
          <w:marTop w:val="96"/>
          <w:marBottom w:val="0"/>
          <w:divBdr>
            <w:top w:val="none" w:sz="0" w:space="0" w:color="auto"/>
            <w:left w:val="none" w:sz="0" w:space="0" w:color="auto"/>
            <w:bottom w:val="none" w:sz="0" w:space="0" w:color="auto"/>
            <w:right w:val="none" w:sz="0" w:space="0" w:color="auto"/>
          </w:divBdr>
        </w:div>
        <w:div w:id="1977026450">
          <w:marLeft w:val="1166"/>
          <w:marRight w:val="0"/>
          <w:marTop w:val="77"/>
          <w:marBottom w:val="0"/>
          <w:divBdr>
            <w:top w:val="none" w:sz="0" w:space="0" w:color="auto"/>
            <w:left w:val="none" w:sz="0" w:space="0" w:color="auto"/>
            <w:bottom w:val="none" w:sz="0" w:space="0" w:color="auto"/>
            <w:right w:val="none" w:sz="0" w:space="0" w:color="auto"/>
          </w:divBdr>
        </w:div>
      </w:divsChild>
    </w:div>
    <w:div w:id="1796748727">
      <w:bodyDiv w:val="1"/>
      <w:marLeft w:val="0"/>
      <w:marRight w:val="0"/>
      <w:marTop w:val="0"/>
      <w:marBottom w:val="0"/>
      <w:divBdr>
        <w:top w:val="none" w:sz="0" w:space="0" w:color="auto"/>
        <w:left w:val="none" w:sz="0" w:space="0" w:color="auto"/>
        <w:bottom w:val="none" w:sz="0" w:space="0" w:color="auto"/>
        <w:right w:val="none" w:sz="0" w:space="0" w:color="auto"/>
      </w:divBdr>
      <w:divsChild>
        <w:div w:id="316803625">
          <w:marLeft w:val="547"/>
          <w:marRight w:val="0"/>
          <w:marTop w:val="115"/>
          <w:marBottom w:val="0"/>
          <w:divBdr>
            <w:top w:val="none" w:sz="0" w:space="0" w:color="auto"/>
            <w:left w:val="none" w:sz="0" w:space="0" w:color="auto"/>
            <w:bottom w:val="none" w:sz="0" w:space="0" w:color="auto"/>
            <w:right w:val="none" w:sz="0" w:space="0" w:color="auto"/>
          </w:divBdr>
        </w:div>
        <w:div w:id="478424343">
          <w:marLeft w:val="547"/>
          <w:marRight w:val="0"/>
          <w:marTop w:val="115"/>
          <w:marBottom w:val="0"/>
          <w:divBdr>
            <w:top w:val="none" w:sz="0" w:space="0" w:color="auto"/>
            <w:left w:val="none" w:sz="0" w:space="0" w:color="auto"/>
            <w:bottom w:val="none" w:sz="0" w:space="0" w:color="auto"/>
            <w:right w:val="none" w:sz="0" w:space="0" w:color="auto"/>
          </w:divBdr>
        </w:div>
        <w:div w:id="1149713198">
          <w:marLeft w:val="1166"/>
          <w:marRight w:val="0"/>
          <w:marTop w:val="96"/>
          <w:marBottom w:val="0"/>
          <w:divBdr>
            <w:top w:val="none" w:sz="0" w:space="0" w:color="auto"/>
            <w:left w:val="none" w:sz="0" w:space="0" w:color="auto"/>
            <w:bottom w:val="none" w:sz="0" w:space="0" w:color="auto"/>
            <w:right w:val="none" w:sz="0" w:space="0" w:color="auto"/>
          </w:divBdr>
        </w:div>
        <w:div w:id="1432049528">
          <w:marLeft w:val="1166"/>
          <w:marRight w:val="0"/>
          <w:marTop w:val="96"/>
          <w:marBottom w:val="0"/>
          <w:divBdr>
            <w:top w:val="none" w:sz="0" w:space="0" w:color="auto"/>
            <w:left w:val="none" w:sz="0" w:space="0" w:color="auto"/>
            <w:bottom w:val="none" w:sz="0" w:space="0" w:color="auto"/>
            <w:right w:val="none" w:sz="0" w:space="0" w:color="auto"/>
          </w:divBdr>
        </w:div>
      </w:divsChild>
    </w:div>
    <w:div w:id="18464818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3677958">
      <w:bodyDiv w:val="1"/>
      <w:marLeft w:val="0"/>
      <w:marRight w:val="0"/>
      <w:marTop w:val="0"/>
      <w:marBottom w:val="0"/>
      <w:divBdr>
        <w:top w:val="none" w:sz="0" w:space="0" w:color="auto"/>
        <w:left w:val="none" w:sz="0" w:space="0" w:color="auto"/>
        <w:bottom w:val="none" w:sz="0" w:space="0" w:color="auto"/>
        <w:right w:val="none" w:sz="0" w:space="0" w:color="auto"/>
      </w:divBdr>
      <w:divsChild>
        <w:div w:id="117339324">
          <w:marLeft w:val="706"/>
          <w:marRight w:val="0"/>
          <w:marTop w:val="77"/>
          <w:marBottom w:val="0"/>
          <w:divBdr>
            <w:top w:val="none" w:sz="0" w:space="0" w:color="auto"/>
            <w:left w:val="none" w:sz="0" w:space="0" w:color="auto"/>
            <w:bottom w:val="none" w:sz="0" w:space="0" w:color="auto"/>
            <w:right w:val="none" w:sz="0" w:space="0" w:color="auto"/>
          </w:divBdr>
        </w:div>
      </w:divsChild>
    </w:div>
    <w:div w:id="2084140302">
      <w:bodyDiv w:val="1"/>
      <w:marLeft w:val="0"/>
      <w:marRight w:val="0"/>
      <w:marTop w:val="0"/>
      <w:marBottom w:val="0"/>
      <w:divBdr>
        <w:top w:val="none" w:sz="0" w:space="0" w:color="auto"/>
        <w:left w:val="none" w:sz="0" w:space="0" w:color="auto"/>
        <w:bottom w:val="none" w:sz="0" w:space="0" w:color="auto"/>
        <w:right w:val="none" w:sz="0" w:space="0" w:color="auto"/>
      </w:divBdr>
    </w:div>
    <w:div w:id="2099406786">
      <w:bodyDiv w:val="1"/>
      <w:marLeft w:val="0"/>
      <w:marRight w:val="0"/>
      <w:marTop w:val="0"/>
      <w:marBottom w:val="0"/>
      <w:divBdr>
        <w:top w:val="none" w:sz="0" w:space="0" w:color="auto"/>
        <w:left w:val="none" w:sz="0" w:space="0" w:color="auto"/>
        <w:bottom w:val="none" w:sz="0" w:space="0" w:color="auto"/>
        <w:right w:val="none" w:sz="0" w:space="0" w:color="auto"/>
      </w:divBdr>
    </w:div>
    <w:div w:id="2111509811">
      <w:bodyDiv w:val="1"/>
      <w:marLeft w:val="0"/>
      <w:marRight w:val="0"/>
      <w:marTop w:val="0"/>
      <w:marBottom w:val="0"/>
      <w:divBdr>
        <w:top w:val="none" w:sz="0" w:space="0" w:color="auto"/>
        <w:left w:val="none" w:sz="0" w:space="0" w:color="auto"/>
        <w:bottom w:val="none" w:sz="0" w:space="0" w:color="auto"/>
        <w:right w:val="none" w:sz="0" w:space="0" w:color="auto"/>
      </w:divBdr>
      <w:divsChild>
        <w:div w:id="677974120">
          <w:marLeft w:val="1051"/>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 Memo.dot</Template>
  <TotalTime>1998</TotalTime>
  <Pages>4</Pages>
  <Words>1432</Words>
  <Characters>8165</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NTT DOCOMO;INC.</Manager>
  <Company>NTT DOCOMO, INC.</Company>
  <LinksUpToDate>false</LinksUpToDate>
  <CharactersWithSpaces>9578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dc:creator>
  <cp:keywords/>
  <dc:description/>
  <cp:lastModifiedBy>Ryosuke Osawa</cp:lastModifiedBy>
  <cp:revision>90</cp:revision>
  <cp:lastPrinted>2017-04-28T00:53:00Z</cp:lastPrinted>
  <dcterms:created xsi:type="dcterms:W3CDTF">2018-02-16T07:39:00Z</dcterms:created>
  <dcterms:modified xsi:type="dcterms:W3CDTF">2018-11-02T04:12:00Z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000000003E50D03F07B6324F86513EC84D2D7FE30700B965B46E072C9A40BA513476966F191200000064D5D7000012137102926B1646AB4003BE423690B500008BDF43F00000</vt:lpwstr>
  </property>
  <property fmtid="{D5CDD505-2E9C-101B-9397-08002B2CF9AE}" pid="8" name="_EmailStoreID0">
    <vt:lpwstr>0000000038A1BB1005E5101AA1BB08002B2A56C20000454D534D44422E444C4C00000000000000001B55FA20AA6611CD9BC800AA002FC45A0C0000006B616B697368696D6140646F636F6D6F696E6E6F766174696F6E732E636F6D002F6F3D45786368616E67654C6162732F6F753D45786368616E67652041646D696E69737</vt:lpwstr>
  </property>
  <property fmtid="{D5CDD505-2E9C-101B-9397-08002B2CF9AE}" pid="9" name="_EmailStoreID1">
    <vt:lpwstr>47261746976652047726F7570202846594449424F484632335350444C54292F636E3D526563697069656E74732F636E3D39653931626235623233616134636435613038633461333164303334393934392D597569636869204B616B6900E94632F45200000002000000100000006B0061006B0069007300680069006D006100</vt:lpwstr>
  </property>
  <property fmtid="{D5CDD505-2E9C-101B-9397-08002B2CF9AE}" pid="10" name="sflag">
    <vt:lpwstr>1415581987</vt:lpwstr>
  </property>
  <property fmtid="{D5CDD505-2E9C-101B-9397-08002B2CF9AE}" pid="11" name="_EmailStoreID">
    <vt:lpwstr>0000000038A1BB1005E5101AA1BB08002B2A56C200006D737073742E646C6C00000000004E495441F9BFB80100AA0037D96E0000000043003A005C00570069006E0064006F00770073005C00460069006C006500730032005C004F00750074006C006F006F006B00FB794C882E007000730074000000</vt:lpwstr>
  </property>
  <property fmtid="{D5CDD505-2E9C-101B-9397-08002B2CF9AE}" pid="12" name="_EmailStoreID2">
    <vt:lpwstr>400064006F0063006F006D006F0069006E006E006F0076006100740069006F006E0073002E0063006F006D0000000000</vt:lpwstr>
  </property>
  <property fmtid="{D5CDD505-2E9C-101B-9397-08002B2CF9AE}" pid="13" name="_ReviewingToolsShownOnce">
    <vt:lpwstr/>
  </property>
</Properties>
</file>